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0628" w14:textId="4E7013F8" w:rsidR="007070B1" w:rsidRPr="00951EC1" w:rsidRDefault="007070B1" w:rsidP="007070B1">
      <w:pPr>
        <w:rPr>
          <w:rFonts w:cs="Calibri"/>
          <w:b/>
          <w:bCs/>
          <w:sz w:val="24"/>
          <w:szCs w:val="24"/>
        </w:rPr>
      </w:pPr>
      <w:r w:rsidRPr="00951EC1">
        <w:rPr>
          <w:rFonts w:cs="Calibri"/>
          <w:b/>
          <w:bCs/>
          <w:sz w:val="24"/>
          <w:szCs w:val="24"/>
        </w:rPr>
        <w:t>1. Geschäftsmodelle der Branche</w:t>
      </w:r>
      <w:r>
        <w:rPr>
          <w:rFonts w:cs="Calibri"/>
          <w:b/>
          <w:bCs/>
          <w:sz w:val="24"/>
          <w:szCs w:val="24"/>
        </w:rPr>
        <w:t xml:space="preserve"> Surveyors</w:t>
      </w:r>
    </w:p>
    <w:p w14:paraId="40DDCCAD" w14:textId="77777777" w:rsidR="007070B1" w:rsidRPr="00951EC1" w:rsidRDefault="007070B1" w:rsidP="007070B1">
      <w:pPr>
        <w:pStyle w:val="berschrift2"/>
        <w:rPr>
          <w:rFonts w:asciiTheme="minorHAnsi" w:hAnsiTheme="minorHAnsi" w:cs="Calibri"/>
          <w:b/>
          <w:bCs/>
          <w:color w:val="auto"/>
          <w:sz w:val="24"/>
          <w:szCs w:val="24"/>
        </w:rPr>
      </w:pPr>
      <w:bookmarkStart w:id="0" w:name="_Toc196403247"/>
      <w:r w:rsidRPr="00951EC1">
        <w:rPr>
          <w:rFonts w:asciiTheme="minorHAnsi" w:hAnsiTheme="minorHAnsi" w:cs="Calibri"/>
          <w:b/>
          <w:bCs/>
          <w:color w:val="auto"/>
          <w:sz w:val="24"/>
          <w:szCs w:val="24"/>
        </w:rPr>
        <w:t>Geschäftsmodell</w:t>
      </w:r>
      <w:bookmarkEnd w:id="0"/>
    </w:p>
    <w:p w14:paraId="1801EB44" w14:textId="77777777" w:rsidR="007070B1" w:rsidRPr="00951EC1" w:rsidRDefault="007070B1" w:rsidP="007070B1">
      <w:pPr>
        <w:pStyle w:val="Listenabsatz"/>
        <w:numPr>
          <w:ilvl w:val="0"/>
          <w:numId w:val="1"/>
        </w:numPr>
        <w:rPr>
          <w:rFonts w:cs="Calibri"/>
        </w:rPr>
      </w:pPr>
      <w:r w:rsidRPr="00951EC1">
        <w:rPr>
          <w:rFonts w:cs="Calibri"/>
        </w:rPr>
        <w:t>Einzelgutachter &amp; kleine Sachverständigenbüros</w:t>
      </w:r>
    </w:p>
    <w:p w14:paraId="1CAB58B0" w14:textId="77777777" w:rsidR="007070B1" w:rsidRPr="00951EC1" w:rsidRDefault="007070B1" w:rsidP="007070B1">
      <w:pPr>
        <w:pStyle w:val="Listenabsatz"/>
        <w:numPr>
          <w:ilvl w:val="1"/>
          <w:numId w:val="1"/>
        </w:numPr>
        <w:rPr>
          <w:rFonts w:cs="Calibri"/>
        </w:rPr>
      </w:pPr>
      <w:r w:rsidRPr="00951EC1">
        <w:rPr>
          <w:rFonts w:cs="Calibri"/>
        </w:rPr>
        <w:t>Hochspezialisierte Freiberufler oder Kleinstunternehmen, oft regional tätig, Nischenfokus.</w:t>
      </w:r>
    </w:p>
    <w:p w14:paraId="74760843" w14:textId="77777777" w:rsidR="007070B1" w:rsidRPr="00951EC1" w:rsidRDefault="007070B1" w:rsidP="007070B1">
      <w:pPr>
        <w:pStyle w:val="Listenabsatz"/>
        <w:numPr>
          <w:ilvl w:val="1"/>
          <w:numId w:val="1"/>
        </w:numPr>
        <w:rPr>
          <w:rFonts w:cs="Calibri"/>
        </w:rPr>
      </w:pPr>
      <w:r w:rsidRPr="00951EC1">
        <w:rPr>
          <w:rFonts w:cs="Calibri"/>
        </w:rPr>
        <w:t>Immobilien, KFZ, spezifische Bauschäden, Handwerk, Kunst, Landwirtschaft.</w:t>
      </w:r>
    </w:p>
    <w:p w14:paraId="6F27F89C" w14:textId="77777777" w:rsidR="007070B1" w:rsidRPr="00951EC1" w:rsidRDefault="007070B1" w:rsidP="007070B1">
      <w:pPr>
        <w:pStyle w:val="Listenabsatz"/>
        <w:numPr>
          <w:ilvl w:val="1"/>
          <w:numId w:val="1"/>
        </w:numPr>
        <w:rPr>
          <w:rFonts w:cs="Calibri"/>
        </w:rPr>
      </w:pPr>
      <w:r w:rsidRPr="00951EC1">
        <w:rPr>
          <w:rFonts w:cs="Calibri"/>
        </w:rPr>
        <w:t>Öffentlich bestellte und vereidigte (ö.b.u.v.) Sachverständige, zertifizierte Gutachter, freie Sachverständige.</w:t>
      </w:r>
    </w:p>
    <w:p w14:paraId="6B7965B1" w14:textId="77777777" w:rsidR="007070B1" w:rsidRPr="00951EC1" w:rsidRDefault="007070B1" w:rsidP="007070B1">
      <w:pPr>
        <w:pStyle w:val="Listenabsatz"/>
        <w:numPr>
          <w:ilvl w:val="1"/>
          <w:numId w:val="1"/>
        </w:numPr>
        <w:rPr>
          <w:rFonts w:cs="Calibri"/>
        </w:rPr>
      </w:pPr>
      <w:r w:rsidRPr="00951EC1">
        <w:rPr>
          <w:rFonts w:cs="Calibri"/>
        </w:rPr>
        <w:t>Tiefes Spezialwissen, Flexibilität, persönliche Betreuung, oft kostengünstiger.</w:t>
      </w:r>
    </w:p>
    <w:p w14:paraId="2B3F1C3B" w14:textId="77777777" w:rsidR="007070B1" w:rsidRPr="00951EC1" w:rsidRDefault="007070B1" w:rsidP="007070B1">
      <w:pPr>
        <w:pStyle w:val="Listenabsatz"/>
        <w:numPr>
          <w:ilvl w:val="1"/>
          <w:numId w:val="1"/>
        </w:numPr>
        <w:rPr>
          <w:rFonts w:cs="Calibri"/>
        </w:rPr>
      </w:pPr>
      <w:r w:rsidRPr="00951EC1">
        <w:rPr>
          <w:rFonts w:cs="Calibri"/>
        </w:rPr>
        <w:t>Begrenzte Kapazität, Marketingaufwand, Notwendigkeit ständiger Weiterbildung, Konkurrenz durch größere Anbieter.</w:t>
      </w:r>
      <w:r w:rsidRPr="00951EC1">
        <w:rPr>
          <w:rFonts w:cs="Calibri"/>
        </w:rPr>
        <w:br/>
      </w:r>
    </w:p>
    <w:p w14:paraId="2F2AD0B0" w14:textId="77777777" w:rsidR="007070B1" w:rsidRPr="00951EC1" w:rsidRDefault="007070B1" w:rsidP="007070B1">
      <w:pPr>
        <w:pStyle w:val="Listenabsatz"/>
        <w:numPr>
          <w:ilvl w:val="0"/>
          <w:numId w:val="1"/>
        </w:numPr>
        <w:rPr>
          <w:rFonts w:cs="Calibri"/>
        </w:rPr>
      </w:pPr>
      <w:r w:rsidRPr="00951EC1">
        <w:rPr>
          <w:rFonts w:cs="Calibri"/>
        </w:rPr>
        <w:t>Große Prüf- &amp; Gutachterorganisationen</w:t>
      </w:r>
    </w:p>
    <w:p w14:paraId="1894ADD5" w14:textId="77777777" w:rsidR="007070B1" w:rsidRPr="00951EC1" w:rsidRDefault="007070B1" w:rsidP="007070B1">
      <w:pPr>
        <w:pStyle w:val="Listenabsatz"/>
        <w:numPr>
          <w:ilvl w:val="1"/>
          <w:numId w:val="1"/>
        </w:numPr>
        <w:rPr>
          <w:rFonts w:cs="Calibri"/>
        </w:rPr>
      </w:pPr>
      <w:r w:rsidRPr="00951EC1">
        <w:rPr>
          <w:rFonts w:cs="Calibri"/>
        </w:rPr>
        <w:t>National/international agierende Konzerne mit breitem Portfolio (Prüfung, Zertifizierung, Inspektion, Gutachten, Beratung).</w:t>
      </w:r>
    </w:p>
    <w:p w14:paraId="1ADD7935" w14:textId="77777777" w:rsidR="007070B1" w:rsidRPr="00951EC1" w:rsidRDefault="007070B1" w:rsidP="007070B1">
      <w:pPr>
        <w:pStyle w:val="Listenabsatz"/>
        <w:numPr>
          <w:ilvl w:val="1"/>
          <w:numId w:val="1"/>
        </w:numPr>
        <w:rPr>
          <w:rFonts w:cs="Calibri"/>
        </w:rPr>
      </w:pPr>
      <w:r w:rsidRPr="00951EC1">
        <w:rPr>
          <w:rFonts w:cs="Calibri"/>
        </w:rPr>
        <w:t>Fahrzeugüberwachung, Industrieanlagen, Bauwesen, Energie, Umwelt, Produktsicherheit, Managementsysteme.</w:t>
      </w:r>
    </w:p>
    <w:p w14:paraId="3D7F9BE7" w14:textId="77777777" w:rsidR="007070B1" w:rsidRPr="00951EC1" w:rsidRDefault="007070B1" w:rsidP="007070B1">
      <w:pPr>
        <w:pStyle w:val="Listenabsatz"/>
        <w:numPr>
          <w:ilvl w:val="1"/>
          <w:numId w:val="1"/>
        </w:numPr>
        <w:rPr>
          <w:rFonts w:cs="Calibri"/>
        </w:rPr>
      </w:pPr>
      <w:r w:rsidRPr="00951EC1">
        <w:rPr>
          <w:rFonts w:cs="Calibri"/>
        </w:rPr>
        <w:t>DEKRA, TÜV-Organisationen (SÜD, Rheinland, Nord, Austria), SGS.</w:t>
      </w:r>
    </w:p>
    <w:p w14:paraId="638CC8DA" w14:textId="77777777" w:rsidR="007070B1" w:rsidRPr="00951EC1" w:rsidRDefault="007070B1" w:rsidP="007070B1">
      <w:pPr>
        <w:pStyle w:val="Listenabsatz"/>
        <w:numPr>
          <w:ilvl w:val="1"/>
          <w:numId w:val="1"/>
        </w:numPr>
        <w:rPr>
          <w:rFonts w:cs="Calibri"/>
        </w:rPr>
      </w:pPr>
      <w:r w:rsidRPr="00951EC1">
        <w:rPr>
          <w:rFonts w:cs="Calibri"/>
        </w:rPr>
        <w:t>Hohe Kapazitäten, Markenbekanntheit, internationale Anerkennung, akkreditierte Labore, "One-Stop-Shop".</w:t>
      </w:r>
    </w:p>
    <w:p w14:paraId="2B024E87" w14:textId="77777777" w:rsidR="007070B1" w:rsidRPr="00951EC1" w:rsidRDefault="007070B1" w:rsidP="007070B1">
      <w:pPr>
        <w:pStyle w:val="Listenabsatz"/>
        <w:numPr>
          <w:ilvl w:val="1"/>
          <w:numId w:val="1"/>
        </w:numPr>
        <w:rPr>
          <w:rFonts w:cs="Calibri"/>
        </w:rPr>
      </w:pPr>
      <w:r w:rsidRPr="00951EC1">
        <w:rPr>
          <w:rFonts w:cs="Calibri"/>
        </w:rPr>
        <w:t>Höhere Preise, potenziell weniger Flexibilität, standardisierte Prozesse können für individuelle Fälle starr sein.</w:t>
      </w:r>
      <w:r w:rsidRPr="00951EC1">
        <w:rPr>
          <w:rFonts w:cs="Calibri"/>
        </w:rPr>
        <w:br/>
      </w:r>
    </w:p>
    <w:p w14:paraId="128B6A23" w14:textId="77777777" w:rsidR="007070B1" w:rsidRPr="00951EC1" w:rsidRDefault="007070B1" w:rsidP="007070B1">
      <w:pPr>
        <w:pStyle w:val="Listenabsatz"/>
        <w:numPr>
          <w:ilvl w:val="0"/>
          <w:numId w:val="1"/>
        </w:numPr>
        <w:rPr>
          <w:rFonts w:cs="Calibri"/>
        </w:rPr>
      </w:pPr>
      <w:r w:rsidRPr="00951EC1">
        <w:rPr>
          <w:rFonts w:cs="Calibri"/>
        </w:rPr>
        <w:t>Sachverständigen-Netzwerke &amp; -Verbände</w:t>
      </w:r>
    </w:p>
    <w:p w14:paraId="09737312" w14:textId="77777777" w:rsidR="007070B1" w:rsidRPr="00951EC1" w:rsidRDefault="007070B1" w:rsidP="007070B1">
      <w:pPr>
        <w:pStyle w:val="Listenabsatz"/>
        <w:numPr>
          <w:ilvl w:val="1"/>
          <w:numId w:val="1"/>
        </w:numPr>
        <w:rPr>
          <w:rFonts w:cs="Calibri"/>
        </w:rPr>
      </w:pPr>
      <w:r w:rsidRPr="00951EC1">
        <w:rPr>
          <w:rFonts w:cs="Calibri"/>
        </w:rPr>
        <w:t>Organisationen zur Qualitätssicherung, Interessenvertretung, Weiterbildung und Vermittlung von Sachverständigen.</w:t>
      </w:r>
    </w:p>
    <w:p w14:paraId="2D122F6A" w14:textId="77777777" w:rsidR="007070B1" w:rsidRPr="00951EC1" w:rsidRDefault="007070B1" w:rsidP="007070B1">
      <w:pPr>
        <w:pStyle w:val="Listenabsatz"/>
        <w:numPr>
          <w:ilvl w:val="1"/>
          <w:numId w:val="1"/>
        </w:numPr>
        <w:rPr>
          <w:rFonts w:cs="Calibri"/>
        </w:rPr>
      </w:pPr>
      <w:r w:rsidRPr="00951EC1">
        <w:rPr>
          <w:rFonts w:cs="Calibri"/>
        </w:rPr>
        <w:t>Alle von Gutachtern abgedeckten Branchen.</w:t>
      </w:r>
    </w:p>
    <w:p w14:paraId="2DB1BFFD" w14:textId="77777777" w:rsidR="007070B1" w:rsidRPr="00951EC1" w:rsidRDefault="007070B1" w:rsidP="007070B1">
      <w:pPr>
        <w:pStyle w:val="Listenabsatz"/>
        <w:numPr>
          <w:ilvl w:val="1"/>
          <w:numId w:val="1"/>
        </w:numPr>
        <w:rPr>
          <w:rFonts w:cs="Calibri"/>
        </w:rPr>
      </w:pPr>
      <w:r w:rsidRPr="00951EC1">
        <w:rPr>
          <w:rFonts w:cs="Calibri"/>
        </w:rPr>
        <w:t>DGuSV, BVS, BVSK (DE); Hauptverband der Gerichtssachverständigen (AT); SVIT, BVSwiss, Swiss Engineering STV (CH).</w:t>
      </w:r>
    </w:p>
    <w:p w14:paraId="171F1585" w14:textId="77777777" w:rsidR="007070B1" w:rsidRPr="00951EC1" w:rsidRDefault="007070B1" w:rsidP="007070B1">
      <w:pPr>
        <w:pStyle w:val="Listenabsatz"/>
        <w:numPr>
          <w:ilvl w:val="1"/>
          <w:numId w:val="1"/>
        </w:numPr>
        <w:rPr>
          <w:rFonts w:cs="Calibri"/>
        </w:rPr>
      </w:pPr>
      <w:r w:rsidRPr="00951EC1">
        <w:rPr>
          <w:rFonts w:cs="Calibri"/>
        </w:rPr>
        <w:t>Qualitätssicherung, Weiterbildungsangebote, Netzwerkbildung, politische Interessenvertretung, Auftragsvermittlung</w:t>
      </w:r>
    </w:p>
    <w:p w14:paraId="1E89432B" w14:textId="77777777" w:rsidR="007070B1" w:rsidRPr="00951EC1" w:rsidRDefault="007070B1" w:rsidP="007070B1">
      <w:pPr>
        <w:pStyle w:val="Listenabsatz"/>
        <w:numPr>
          <w:ilvl w:val="1"/>
          <w:numId w:val="1"/>
        </w:numPr>
        <w:rPr>
          <w:rFonts w:cs="Calibri"/>
        </w:rPr>
      </w:pPr>
      <w:r w:rsidRPr="00951EC1">
        <w:rPr>
          <w:rFonts w:cs="Calibri"/>
        </w:rPr>
        <w:t>Freiwilligkeit der Mitgliedschaft (außer bei gerichtl. Zertifizierung), Durchsetzung von Standards</w:t>
      </w:r>
      <w:r w:rsidRPr="00951EC1">
        <w:rPr>
          <w:rFonts w:cs="Calibri"/>
        </w:rPr>
        <w:br/>
      </w:r>
    </w:p>
    <w:p w14:paraId="12E296C6" w14:textId="77777777" w:rsidR="007070B1" w:rsidRPr="00951EC1" w:rsidRDefault="007070B1" w:rsidP="007070B1">
      <w:pPr>
        <w:pStyle w:val="Listenabsatz"/>
        <w:numPr>
          <w:ilvl w:val="0"/>
          <w:numId w:val="1"/>
        </w:numPr>
        <w:rPr>
          <w:rFonts w:cs="Calibri"/>
        </w:rPr>
      </w:pPr>
      <w:r w:rsidRPr="00951EC1">
        <w:rPr>
          <w:rFonts w:cs="Calibri"/>
        </w:rPr>
        <w:t>Franchise-Systeme</w:t>
      </w:r>
    </w:p>
    <w:p w14:paraId="19BEEEB7" w14:textId="77777777" w:rsidR="007070B1" w:rsidRPr="00951EC1" w:rsidRDefault="007070B1" w:rsidP="007070B1">
      <w:pPr>
        <w:pStyle w:val="Listenabsatz"/>
        <w:numPr>
          <w:ilvl w:val="1"/>
          <w:numId w:val="1"/>
        </w:numPr>
        <w:rPr>
          <w:rFonts w:cs="Calibri"/>
        </w:rPr>
      </w:pPr>
      <w:r w:rsidRPr="00951EC1">
        <w:rPr>
          <w:rFonts w:cs="Calibri"/>
        </w:rPr>
        <w:t>Lizenzmodell, bei dem Franchisenehmer ein etabliertes Geschäftskonzept nutzen</w:t>
      </w:r>
    </w:p>
    <w:p w14:paraId="4CD8B294" w14:textId="77777777" w:rsidR="007070B1" w:rsidRPr="00951EC1" w:rsidRDefault="007070B1" w:rsidP="007070B1">
      <w:pPr>
        <w:pStyle w:val="Listenabsatz"/>
        <w:numPr>
          <w:ilvl w:val="1"/>
          <w:numId w:val="1"/>
        </w:numPr>
        <w:rPr>
          <w:rFonts w:cs="Calibri"/>
        </w:rPr>
      </w:pPr>
      <w:r w:rsidRPr="00951EC1">
        <w:rPr>
          <w:rFonts w:cs="Calibri"/>
        </w:rPr>
        <w:t>Überwiegend KFZ-Schadengutachten, Immobilienvermittlung mit Bewertungsanteil</w:t>
      </w:r>
    </w:p>
    <w:p w14:paraId="3047B846" w14:textId="77777777" w:rsidR="007070B1" w:rsidRPr="00951EC1" w:rsidRDefault="007070B1" w:rsidP="007070B1">
      <w:pPr>
        <w:pStyle w:val="Listenabsatz"/>
        <w:numPr>
          <w:ilvl w:val="1"/>
          <w:numId w:val="1"/>
        </w:numPr>
        <w:rPr>
          <w:rFonts w:cs="Calibri"/>
        </w:rPr>
      </w:pPr>
      <w:r w:rsidRPr="00951EC1">
        <w:rPr>
          <w:rFonts w:cs="Calibri"/>
        </w:rPr>
        <w:t>UnfallExpert24, cubee™ (KFZ, DE); RE/MAX, Engel &amp; Völkers (Immobilien, international)</w:t>
      </w:r>
    </w:p>
    <w:p w14:paraId="4A752D78" w14:textId="77777777" w:rsidR="007070B1" w:rsidRPr="00951EC1" w:rsidRDefault="007070B1" w:rsidP="007070B1">
      <w:pPr>
        <w:pStyle w:val="Listenabsatz"/>
        <w:numPr>
          <w:ilvl w:val="1"/>
          <w:numId w:val="1"/>
        </w:numPr>
        <w:rPr>
          <w:rFonts w:cs="Calibri"/>
        </w:rPr>
      </w:pPr>
      <w:r w:rsidRPr="00951EC1">
        <w:rPr>
          <w:rFonts w:cs="Calibri"/>
        </w:rPr>
        <w:t>Etablierte Marke, Systemunterstützung (Software, Marketing), oft für Quereinsteiger geeignet</w:t>
      </w:r>
    </w:p>
    <w:p w14:paraId="0C5E3ED8" w14:textId="77777777" w:rsidR="007070B1" w:rsidRPr="00951EC1" w:rsidRDefault="007070B1" w:rsidP="007070B1">
      <w:pPr>
        <w:pStyle w:val="Listenabsatz"/>
        <w:numPr>
          <w:ilvl w:val="1"/>
          <w:numId w:val="1"/>
        </w:numPr>
        <w:rPr>
          <w:rFonts w:cs="Calibri"/>
        </w:rPr>
      </w:pPr>
      <w:r w:rsidRPr="00951EC1">
        <w:rPr>
          <w:rFonts w:cs="Calibri"/>
        </w:rPr>
        <w:t>Franchisegebühren, weniger unternehmerische Freiheit, Abhängigkeit vom Franchisegeber</w:t>
      </w:r>
      <w:r w:rsidRPr="00951EC1">
        <w:rPr>
          <w:rFonts w:cs="Calibri"/>
        </w:rPr>
        <w:br/>
      </w:r>
    </w:p>
    <w:p w14:paraId="169DADAD" w14:textId="77777777" w:rsidR="007070B1" w:rsidRPr="00951EC1" w:rsidRDefault="007070B1" w:rsidP="007070B1">
      <w:pPr>
        <w:pStyle w:val="Listenabsatz"/>
        <w:numPr>
          <w:ilvl w:val="0"/>
          <w:numId w:val="1"/>
        </w:numPr>
        <w:rPr>
          <w:rFonts w:cs="Calibri"/>
        </w:rPr>
      </w:pPr>
      <w:r w:rsidRPr="00951EC1">
        <w:rPr>
          <w:rFonts w:cs="Calibri"/>
        </w:rPr>
        <w:t>Digitale Plattformen &amp; Online-Vermittler</w:t>
      </w:r>
    </w:p>
    <w:p w14:paraId="3A1C8B15" w14:textId="77777777" w:rsidR="007070B1" w:rsidRPr="00951EC1" w:rsidRDefault="007070B1" w:rsidP="007070B1">
      <w:pPr>
        <w:pStyle w:val="Listenabsatz"/>
        <w:numPr>
          <w:ilvl w:val="1"/>
          <w:numId w:val="1"/>
        </w:numPr>
        <w:rPr>
          <w:rFonts w:cs="Calibri"/>
        </w:rPr>
      </w:pPr>
      <w:r w:rsidRPr="00951EC1">
        <w:rPr>
          <w:rFonts w:cs="Calibri"/>
        </w:rPr>
        <w:lastRenderedPageBreak/>
        <w:t>Online-Portale zur Vermittlung von Gutachtern, teilweise mit automatisierten (Erst-)Bewertungen</w:t>
      </w:r>
    </w:p>
    <w:p w14:paraId="7410782C" w14:textId="77777777" w:rsidR="007070B1" w:rsidRPr="00951EC1" w:rsidRDefault="007070B1" w:rsidP="007070B1">
      <w:pPr>
        <w:pStyle w:val="Listenabsatz"/>
        <w:numPr>
          <w:ilvl w:val="1"/>
          <w:numId w:val="1"/>
        </w:numPr>
        <w:rPr>
          <w:rFonts w:cs="Calibri"/>
        </w:rPr>
      </w:pPr>
      <w:r w:rsidRPr="00951EC1">
        <w:rPr>
          <w:rFonts w:cs="Calibri"/>
        </w:rPr>
        <w:t>Immobilienbewertung, KFZ-Schaden, Vermittlung diverser Gutachter</w:t>
      </w:r>
    </w:p>
    <w:p w14:paraId="36DF1E21" w14:textId="77777777" w:rsidR="007070B1" w:rsidRPr="00951EC1" w:rsidRDefault="007070B1" w:rsidP="007070B1">
      <w:pPr>
        <w:pStyle w:val="Listenabsatz"/>
        <w:numPr>
          <w:ilvl w:val="1"/>
          <w:numId w:val="1"/>
        </w:numPr>
        <w:rPr>
          <w:rFonts w:cs="Calibri"/>
        </w:rPr>
      </w:pPr>
      <w:r w:rsidRPr="00951EC1">
        <w:rPr>
          <w:rFonts w:cs="Calibri"/>
        </w:rPr>
        <w:t>Deutsche Gutachterauskunft, gutachter.org (DE); JustizOnline (AT); RealAdvisor (CH)</w:t>
      </w:r>
    </w:p>
    <w:p w14:paraId="2893B26E" w14:textId="77777777" w:rsidR="007070B1" w:rsidRPr="00951EC1" w:rsidRDefault="007070B1" w:rsidP="007070B1">
      <w:pPr>
        <w:pStyle w:val="Listenabsatz"/>
        <w:numPr>
          <w:ilvl w:val="1"/>
          <w:numId w:val="1"/>
        </w:numPr>
        <w:rPr>
          <w:rFonts w:cs="Calibri"/>
        </w:rPr>
      </w:pPr>
      <w:r w:rsidRPr="00951EC1">
        <w:rPr>
          <w:rFonts w:cs="Calibri"/>
        </w:rPr>
        <w:t>Einfacher Zugang, Vergleichbarkeit, teilweise kostenlose Erstbewertungen, Akquisekanal für Gutachter</w:t>
      </w:r>
    </w:p>
    <w:p w14:paraId="4530E2A7" w14:textId="77777777" w:rsidR="007070B1" w:rsidRPr="00951EC1" w:rsidRDefault="007070B1" w:rsidP="007070B1">
      <w:pPr>
        <w:pStyle w:val="Listenabsatz"/>
        <w:numPr>
          <w:ilvl w:val="1"/>
          <w:numId w:val="1"/>
        </w:numPr>
        <w:rPr>
          <w:rFonts w:cs="Calibri"/>
        </w:rPr>
      </w:pPr>
      <w:r w:rsidRPr="00951EC1">
        <w:rPr>
          <w:rFonts w:cs="Calibri"/>
        </w:rPr>
        <w:t>Qualität der vermittelten Gutachter, Datenschutz, Genauigkeit automatisierter Bewertungen</w:t>
      </w:r>
      <w:r w:rsidRPr="00951EC1">
        <w:rPr>
          <w:rFonts w:cs="Calibri"/>
        </w:rPr>
        <w:br/>
      </w:r>
    </w:p>
    <w:p w14:paraId="7F73FF73" w14:textId="77777777" w:rsidR="007070B1" w:rsidRPr="00951EC1" w:rsidRDefault="007070B1" w:rsidP="007070B1">
      <w:pPr>
        <w:pStyle w:val="Listenabsatz"/>
        <w:numPr>
          <w:ilvl w:val="0"/>
          <w:numId w:val="1"/>
        </w:numPr>
        <w:rPr>
          <w:rFonts w:cs="Calibri"/>
        </w:rPr>
      </w:pPr>
      <w:r w:rsidRPr="00951EC1">
        <w:rPr>
          <w:rFonts w:cs="Calibri"/>
        </w:rPr>
        <w:t>Spezialisierte Beratungs- &amp; Ingenieurbüros</w:t>
      </w:r>
    </w:p>
    <w:p w14:paraId="201BD65D" w14:textId="77777777" w:rsidR="007070B1" w:rsidRPr="00951EC1" w:rsidRDefault="007070B1" w:rsidP="007070B1">
      <w:pPr>
        <w:pStyle w:val="Listenabsatz"/>
        <w:numPr>
          <w:ilvl w:val="1"/>
          <w:numId w:val="1"/>
        </w:numPr>
        <w:rPr>
          <w:rFonts w:cs="Calibri"/>
        </w:rPr>
      </w:pPr>
      <w:r w:rsidRPr="00951EC1">
        <w:rPr>
          <w:rFonts w:cs="Calibri"/>
        </w:rPr>
        <w:t>Fokus auf hochspezifische Gutachten und Beratung für Unternehmen/Investoren (z.B. TDD, ESG)</w:t>
      </w:r>
    </w:p>
    <w:p w14:paraId="66FB83BA" w14:textId="77777777" w:rsidR="007070B1" w:rsidRPr="00951EC1" w:rsidRDefault="007070B1" w:rsidP="007070B1">
      <w:pPr>
        <w:pStyle w:val="Listenabsatz"/>
        <w:numPr>
          <w:ilvl w:val="1"/>
          <w:numId w:val="1"/>
        </w:numPr>
        <w:rPr>
          <w:rFonts w:cs="Calibri"/>
        </w:rPr>
      </w:pPr>
      <w:r w:rsidRPr="00951EC1">
        <w:rPr>
          <w:rFonts w:cs="Calibri"/>
        </w:rPr>
        <w:t>Immobilieninvestments, Unternehmensbewertung, Industrieanlagen, Umwelttechnik, Spezialbau</w:t>
      </w:r>
    </w:p>
    <w:p w14:paraId="59F95D85" w14:textId="77777777" w:rsidR="007070B1" w:rsidRPr="00951EC1" w:rsidRDefault="007070B1" w:rsidP="007070B1">
      <w:pPr>
        <w:pStyle w:val="Listenabsatz"/>
        <w:numPr>
          <w:ilvl w:val="1"/>
          <w:numId w:val="1"/>
        </w:numPr>
        <w:rPr>
          <w:rFonts w:cs="Calibri"/>
        </w:rPr>
      </w:pPr>
      <w:r w:rsidRPr="00951EC1">
        <w:rPr>
          <w:rFonts w:cs="Calibri"/>
        </w:rPr>
        <w:t>Heid Immobilien GmbH, HPC AG (DE); Swiss Appraisal (CH); Deloitte (international)</w:t>
      </w:r>
    </w:p>
    <w:p w14:paraId="4E85A72F" w14:textId="77777777" w:rsidR="007070B1" w:rsidRPr="00951EC1" w:rsidRDefault="007070B1" w:rsidP="007070B1">
      <w:pPr>
        <w:pStyle w:val="Listenabsatz"/>
        <w:numPr>
          <w:ilvl w:val="1"/>
          <w:numId w:val="1"/>
        </w:numPr>
        <w:rPr>
          <w:rFonts w:cs="Calibri"/>
        </w:rPr>
      </w:pPr>
      <w:r w:rsidRPr="00951EC1">
        <w:rPr>
          <w:rFonts w:cs="Calibri"/>
        </w:rPr>
        <w:t>Tiefes interdisziplinäres Fachwissen, strategische Beratung, Risikobewertung für komplexe Projekte</w:t>
      </w:r>
    </w:p>
    <w:p w14:paraId="786B972E" w14:textId="77777777" w:rsidR="007070B1" w:rsidRPr="00951EC1" w:rsidRDefault="007070B1" w:rsidP="007070B1">
      <w:pPr>
        <w:pStyle w:val="Listenabsatz"/>
        <w:numPr>
          <w:ilvl w:val="1"/>
          <w:numId w:val="1"/>
        </w:numPr>
        <w:rPr>
          <w:rFonts w:cs="Calibri"/>
        </w:rPr>
      </w:pPr>
      <w:r w:rsidRPr="00951EC1">
        <w:rPr>
          <w:rFonts w:cs="Calibri"/>
        </w:rPr>
        <w:t>Hoher Spezialisierungsgrad erfordert konstante Wissensaktualisierung, oft projektbasiert</w:t>
      </w:r>
    </w:p>
    <w:p w14:paraId="5293A922" w14:textId="77777777" w:rsidR="007070B1" w:rsidRPr="00951EC1" w:rsidRDefault="007070B1" w:rsidP="007070B1">
      <w:pPr>
        <w:pStyle w:val="Listenabsatz"/>
        <w:ind w:left="1440"/>
        <w:rPr>
          <w:rFonts w:cs="Calibri"/>
        </w:rPr>
      </w:pPr>
    </w:p>
    <w:p w14:paraId="05CC6D13" w14:textId="77777777" w:rsidR="007070B1" w:rsidRPr="00951EC1" w:rsidRDefault="007070B1" w:rsidP="007070B1">
      <w:pPr>
        <w:pStyle w:val="berschrift2"/>
        <w:rPr>
          <w:rFonts w:asciiTheme="minorHAnsi" w:hAnsiTheme="minorHAnsi" w:cs="Calibri"/>
          <w:b/>
          <w:bCs/>
          <w:color w:val="auto"/>
          <w:sz w:val="24"/>
          <w:szCs w:val="24"/>
        </w:rPr>
      </w:pPr>
      <w:bookmarkStart w:id="1" w:name="_Toc196403248"/>
      <w:r w:rsidRPr="00951EC1">
        <w:rPr>
          <w:rFonts w:asciiTheme="minorHAnsi" w:hAnsiTheme="minorHAnsi" w:cs="Calibri"/>
          <w:b/>
          <w:bCs/>
          <w:color w:val="auto"/>
          <w:sz w:val="24"/>
          <w:szCs w:val="24"/>
        </w:rPr>
        <w:t>Vertriebskanäle</w:t>
      </w:r>
      <w:bookmarkEnd w:id="1"/>
    </w:p>
    <w:p w14:paraId="0E811EB6" w14:textId="77777777" w:rsidR="007070B1" w:rsidRPr="00951EC1" w:rsidRDefault="007070B1" w:rsidP="007070B1">
      <w:pPr>
        <w:pStyle w:val="Listenabsatz"/>
        <w:numPr>
          <w:ilvl w:val="0"/>
          <w:numId w:val="2"/>
        </w:numPr>
        <w:rPr>
          <w:rFonts w:cs="Calibri"/>
        </w:rPr>
      </w:pPr>
      <w:r w:rsidRPr="00951EC1">
        <w:rPr>
          <w:rFonts w:cs="Calibri"/>
        </w:rPr>
        <w:t>Direktakquise und Eigenmarketing</w:t>
      </w:r>
    </w:p>
    <w:p w14:paraId="0A83F76C" w14:textId="77777777" w:rsidR="007070B1" w:rsidRPr="00951EC1" w:rsidRDefault="007070B1" w:rsidP="007070B1">
      <w:pPr>
        <w:pStyle w:val="Listenabsatz"/>
        <w:numPr>
          <w:ilvl w:val="1"/>
          <w:numId w:val="2"/>
        </w:numPr>
        <w:rPr>
          <w:rFonts w:cs="Calibri"/>
        </w:rPr>
      </w:pPr>
      <w:r w:rsidRPr="00951EC1">
        <w:rPr>
          <w:rFonts w:cs="Calibri"/>
        </w:rPr>
        <w:t>Gutachter werben aktiv durch eigene Marketingmaßnahmen</w:t>
      </w:r>
    </w:p>
    <w:p w14:paraId="03B7B2C5" w14:textId="77777777" w:rsidR="007070B1" w:rsidRPr="00951EC1" w:rsidRDefault="007070B1" w:rsidP="007070B1">
      <w:pPr>
        <w:pStyle w:val="Listenabsatz"/>
        <w:numPr>
          <w:ilvl w:val="1"/>
          <w:numId w:val="2"/>
        </w:numPr>
        <w:rPr>
          <w:rFonts w:cs="Calibri"/>
        </w:rPr>
      </w:pPr>
      <w:r w:rsidRPr="00951EC1">
        <w:rPr>
          <w:rFonts w:cs="Calibri"/>
        </w:rPr>
        <w:t>Unterstützung professioneller, digitaler Berichterstellung; Effizienzsteigerung als Verkaufsargument</w:t>
      </w:r>
    </w:p>
    <w:p w14:paraId="3951DC73" w14:textId="77777777" w:rsidR="007070B1" w:rsidRPr="00951EC1" w:rsidRDefault="007070B1" w:rsidP="007070B1">
      <w:pPr>
        <w:pStyle w:val="Listenabsatz"/>
        <w:numPr>
          <w:ilvl w:val="0"/>
          <w:numId w:val="2"/>
        </w:numPr>
        <w:rPr>
          <w:rFonts w:cs="Calibri"/>
        </w:rPr>
      </w:pPr>
      <w:r w:rsidRPr="00951EC1">
        <w:rPr>
          <w:rFonts w:cs="Calibri"/>
        </w:rPr>
        <w:t>Vermittlungsplattformen und spezialisierte Agenturen/Dienstleister</w:t>
      </w:r>
    </w:p>
    <w:p w14:paraId="1482FA0D" w14:textId="77777777" w:rsidR="007070B1" w:rsidRPr="00951EC1" w:rsidRDefault="007070B1" w:rsidP="007070B1">
      <w:pPr>
        <w:pStyle w:val="Listenabsatz"/>
        <w:numPr>
          <w:ilvl w:val="1"/>
          <w:numId w:val="2"/>
        </w:numPr>
        <w:rPr>
          <w:rFonts w:cs="Calibri"/>
        </w:rPr>
      </w:pPr>
      <w:r w:rsidRPr="00951EC1">
        <w:rPr>
          <w:rFonts w:cs="Calibri"/>
        </w:rPr>
        <w:t>Online-Plattformen/Agenturen vermitteln Gutachter an Auftraggeber</w:t>
      </w:r>
    </w:p>
    <w:p w14:paraId="7FBF8921" w14:textId="77777777" w:rsidR="007070B1" w:rsidRPr="00951EC1" w:rsidRDefault="007070B1" w:rsidP="007070B1">
      <w:pPr>
        <w:pStyle w:val="Listenabsatz"/>
        <w:numPr>
          <w:ilvl w:val="1"/>
          <w:numId w:val="2"/>
        </w:numPr>
        <w:rPr>
          <w:rFonts w:cs="Calibri"/>
        </w:rPr>
      </w:pPr>
      <w:r w:rsidRPr="00951EC1">
        <w:rPr>
          <w:rFonts w:cs="Calibri"/>
        </w:rPr>
        <w:t>Kooperationspotenzial; Software als Mehrwert für gelistete Gutachter</w:t>
      </w:r>
      <w:r w:rsidRPr="00951EC1">
        <w:rPr>
          <w:rFonts w:cs="Calibri"/>
        </w:rPr>
        <w:br/>
      </w:r>
    </w:p>
    <w:p w14:paraId="71FCB0F8" w14:textId="77777777" w:rsidR="007070B1" w:rsidRPr="00951EC1" w:rsidRDefault="007070B1" w:rsidP="007070B1">
      <w:pPr>
        <w:pStyle w:val="Listenabsatz"/>
        <w:numPr>
          <w:ilvl w:val="0"/>
          <w:numId w:val="2"/>
        </w:numPr>
        <w:rPr>
          <w:rFonts w:cs="Calibri"/>
        </w:rPr>
      </w:pPr>
      <w:r w:rsidRPr="00951EC1">
        <w:rPr>
          <w:rFonts w:cs="Calibri"/>
        </w:rPr>
        <w:t>Branchenverbände, Kammern und Innungen</w:t>
      </w:r>
    </w:p>
    <w:p w14:paraId="061E0F36" w14:textId="77777777" w:rsidR="007070B1" w:rsidRPr="00951EC1" w:rsidRDefault="007070B1" w:rsidP="007070B1">
      <w:pPr>
        <w:pStyle w:val="Listenabsatz"/>
        <w:numPr>
          <w:ilvl w:val="1"/>
          <w:numId w:val="2"/>
        </w:numPr>
        <w:rPr>
          <w:rFonts w:cs="Calibri"/>
        </w:rPr>
      </w:pPr>
      <w:r w:rsidRPr="00951EC1">
        <w:rPr>
          <w:rFonts w:cs="Calibri"/>
        </w:rPr>
        <w:t>Organisationen, die Sachverständige vertreten und Verzeichnisse führen/unterstützen</w:t>
      </w:r>
    </w:p>
    <w:p w14:paraId="4A3A3A7F" w14:textId="77777777" w:rsidR="007070B1" w:rsidRPr="00951EC1" w:rsidRDefault="007070B1" w:rsidP="007070B1">
      <w:pPr>
        <w:pStyle w:val="Listenabsatz"/>
        <w:numPr>
          <w:ilvl w:val="1"/>
          <w:numId w:val="2"/>
        </w:numPr>
        <w:rPr>
          <w:rFonts w:cs="Calibri"/>
        </w:rPr>
      </w:pPr>
      <w:r w:rsidRPr="00951EC1">
        <w:rPr>
          <w:rFonts w:cs="Calibri"/>
        </w:rPr>
        <w:t>Software als Mehrwert für Mitglieder; Kooperationen zur Erhöhung der Reichweite</w:t>
      </w:r>
      <w:r w:rsidRPr="00951EC1">
        <w:rPr>
          <w:rFonts w:cs="Calibri"/>
        </w:rPr>
        <w:br/>
      </w:r>
    </w:p>
    <w:p w14:paraId="36E2F699" w14:textId="77777777" w:rsidR="007070B1" w:rsidRPr="00951EC1" w:rsidRDefault="007070B1" w:rsidP="007070B1">
      <w:pPr>
        <w:pStyle w:val="Listenabsatz"/>
        <w:numPr>
          <w:ilvl w:val="0"/>
          <w:numId w:val="2"/>
        </w:numPr>
        <w:rPr>
          <w:rFonts w:cs="Calibri"/>
        </w:rPr>
      </w:pPr>
      <w:r w:rsidRPr="00951EC1">
        <w:rPr>
          <w:rFonts w:cs="Calibri"/>
        </w:rPr>
        <w:t>Kooperationen und Beauftragung durch Unternehmen</w:t>
      </w:r>
    </w:p>
    <w:p w14:paraId="3C1B2AF7" w14:textId="77777777" w:rsidR="007070B1" w:rsidRPr="00951EC1" w:rsidRDefault="007070B1" w:rsidP="007070B1">
      <w:pPr>
        <w:pStyle w:val="Listenabsatz"/>
        <w:numPr>
          <w:ilvl w:val="1"/>
          <w:numId w:val="2"/>
        </w:numPr>
        <w:rPr>
          <w:rFonts w:cs="Calibri"/>
        </w:rPr>
      </w:pPr>
      <w:r w:rsidRPr="00951EC1">
        <w:rPr>
          <w:rFonts w:cs="Calibri"/>
        </w:rPr>
        <w:t>Versicherungsgesellschaften</w:t>
      </w:r>
    </w:p>
    <w:p w14:paraId="794C2855" w14:textId="77777777" w:rsidR="007070B1" w:rsidRPr="00951EC1" w:rsidRDefault="007070B1" w:rsidP="007070B1">
      <w:pPr>
        <w:pStyle w:val="Listenabsatz"/>
        <w:numPr>
          <w:ilvl w:val="2"/>
          <w:numId w:val="2"/>
        </w:numPr>
        <w:rPr>
          <w:rFonts w:cs="Calibri"/>
        </w:rPr>
      </w:pPr>
      <w:r w:rsidRPr="00951EC1">
        <w:rPr>
          <w:rFonts w:cs="Calibri"/>
        </w:rPr>
        <w:t>Versicherungen beauftragen Gutachter für Schadensfälle</w:t>
      </w:r>
    </w:p>
    <w:p w14:paraId="79B44694" w14:textId="77777777" w:rsidR="007070B1" w:rsidRPr="00951EC1" w:rsidRDefault="007070B1" w:rsidP="007070B1">
      <w:pPr>
        <w:pStyle w:val="Listenabsatz"/>
        <w:numPr>
          <w:ilvl w:val="2"/>
          <w:numId w:val="2"/>
        </w:numPr>
        <w:rPr>
          <w:rFonts w:cs="Calibri"/>
        </w:rPr>
      </w:pPr>
      <w:r w:rsidRPr="00951EC1">
        <w:rPr>
          <w:rFonts w:cs="Calibri"/>
        </w:rPr>
        <w:t>Software zur Effizienzsteigerung bei Massengutachten und standardisierter Berichterstellung</w:t>
      </w:r>
      <w:r w:rsidRPr="00951EC1">
        <w:rPr>
          <w:rFonts w:cs="Calibri"/>
        </w:rPr>
        <w:br/>
      </w:r>
    </w:p>
    <w:p w14:paraId="140485CB" w14:textId="77777777" w:rsidR="007070B1" w:rsidRPr="00951EC1" w:rsidRDefault="007070B1" w:rsidP="007070B1">
      <w:pPr>
        <w:pStyle w:val="Listenabsatz"/>
        <w:numPr>
          <w:ilvl w:val="1"/>
          <w:numId w:val="2"/>
        </w:numPr>
        <w:rPr>
          <w:rFonts w:cs="Calibri"/>
        </w:rPr>
      </w:pPr>
      <w:r w:rsidRPr="00951EC1">
        <w:rPr>
          <w:rFonts w:cs="Calibri"/>
        </w:rPr>
        <w:t>Banken und Finanzinstitute</w:t>
      </w:r>
    </w:p>
    <w:p w14:paraId="0C8D7120" w14:textId="77777777" w:rsidR="007070B1" w:rsidRPr="00951EC1" w:rsidRDefault="007070B1" w:rsidP="007070B1">
      <w:pPr>
        <w:pStyle w:val="Listenabsatz"/>
        <w:numPr>
          <w:ilvl w:val="2"/>
          <w:numId w:val="2"/>
        </w:numPr>
        <w:rPr>
          <w:rFonts w:cs="Calibri"/>
        </w:rPr>
      </w:pPr>
      <w:r w:rsidRPr="00951EC1">
        <w:rPr>
          <w:rFonts w:cs="Calibri"/>
        </w:rPr>
        <w:t>Banken benötigen Immobiliengutachten für Beleihungswerte</w:t>
      </w:r>
    </w:p>
    <w:p w14:paraId="29398AD4" w14:textId="77777777" w:rsidR="007070B1" w:rsidRPr="00951EC1" w:rsidRDefault="007070B1" w:rsidP="007070B1">
      <w:pPr>
        <w:pStyle w:val="Listenabsatz"/>
        <w:numPr>
          <w:ilvl w:val="2"/>
          <w:numId w:val="2"/>
        </w:numPr>
        <w:rPr>
          <w:rFonts w:cs="Calibri"/>
        </w:rPr>
      </w:pPr>
      <w:r w:rsidRPr="00951EC1">
        <w:rPr>
          <w:rFonts w:cs="Calibri"/>
        </w:rPr>
        <w:t>Software zur Unterstützung standardisierter Bewertungen und schneller Berichterstellung</w:t>
      </w:r>
      <w:r w:rsidRPr="00951EC1">
        <w:rPr>
          <w:rFonts w:cs="Calibri"/>
        </w:rPr>
        <w:br/>
      </w:r>
    </w:p>
    <w:p w14:paraId="1F8FB551" w14:textId="77777777" w:rsidR="007070B1" w:rsidRPr="00951EC1" w:rsidRDefault="007070B1" w:rsidP="007070B1">
      <w:pPr>
        <w:pStyle w:val="Listenabsatz"/>
        <w:numPr>
          <w:ilvl w:val="1"/>
          <w:numId w:val="2"/>
        </w:numPr>
        <w:rPr>
          <w:rFonts w:cs="Calibri"/>
        </w:rPr>
      </w:pPr>
      <w:r w:rsidRPr="00951EC1">
        <w:rPr>
          <w:rFonts w:cs="Calibri"/>
        </w:rPr>
        <w:lastRenderedPageBreak/>
        <w:t>Anwaltskanzleien</w:t>
      </w:r>
    </w:p>
    <w:p w14:paraId="672BB725" w14:textId="77777777" w:rsidR="007070B1" w:rsidRPr="00951EC1" w:rsidRDefault="007070B1" w:rsidP="007070B1">
      <w:pPr>
        <w:pStyle w:val="Listenabsatz"/>
        <w:numPr>
          <w:ilvl w:val="2"/>
          <w:numId w:val="2"/>
        </w:numPr>
        <w:rPr>
          <w:rFonts w:cs="Calibri"/>
        </w:rPr>
      </w:pPr>
      <w:r w:rsidRPr="00951EC1">
        <w:rPr>
          <w:rFonts w:cs="Calibri"/>
        </w:rPr>
        <w:t>Anwälte benötigen Gutachten zur Beweissicherung</w:t>
      </w:r>
    </w:p>
    <w:p w14:paraId="131DF4AA" w14:textId="77777777" w:rsidR="007070B1" w:rsidRPr="00951EC1" w:rsidRDefault="007070B1" w:rsidP="007070B1">
      <w:pPr>
        <w:pStyle w:val="Listenabsatz"/>
        <w:numPr>
          <w:ilvl w:val="2"/>
          <w:numId w:val="2"/>
        </w:numPr>
        <w:rPr>
          <w:rFonts w:cs="Calibri"/>
        </w:rPr>
      </w:pPr>
      <w:r w:rsidRPr="00951EC1">
        <w:rPr>
          <w:rFonts w:cs="Calibri"/>
        </w:rPr>
        <w:t>/</w:t>
      </w:r>
      <w:r w:rsidRPr="00951EC1">
        <w:rPr>
          <w:rFonts w:cs="Calibri"/>
        </w:rPr>
        <w:br/>
      </w:r>
    </w:p>
    <w:p w14:paraId="7F3FD8A6" w14:textId="77777777" w:rsidR="007070B1" w:rsidRPr="00951EC1" w:rsidRDefault="007070B1" w:rsidP="007070B1">
      <w:pPr>
        <w:pStyle w:val="Listenabsatz"/>
        <w:numPr>
          <w:ilvl w:val="1"/>
          <w:numId w:val="2"/>
        </w:numPr>
        <w:rPr>
          <w:rFonts w:cs="Calibri"/>
        </w:rPr>
      </w:pPr>
      <w:r w:rsidRPr="00951EC1">
        <w:rPr>
          <w:rFonts w:cs="Calibri"/>
        </w:rPr>
        <w:t>Immobilienwirtschaft und Bauträger/Projektentwickler</w:t>
      </w:r>
    </w:p>
    <w:p w14:paraId="4F674FAA" w14:textId="77777777" w:rsidR="007070B1" w:rsidRPr="00951EC1" w:rsidRDefault="007070B1" w:rsidP="007070B1">
      <w:pPr>
        <w:pStyle w:val="Listenabsatz"/>
        <w:numPr>
          <w:ilvl w:val="2"/>
          <w:numId w:val="2"/>
        </w:numPr>
        <w:rPr>
          <w:rFonts w:cs="Calibri"/>
        </w:rPr>
      </w:pPr>
      <w:r w:rsidRPr="00951EC1">
        <w:rPr>
          <w:rFonts w:cs="Calibri"/>
        </w:rPr>
        <w:t>Qualitätskontrollen, Abnahmen, Mängelbewertung, Wertermittlung</w:t>
      </w:r>
    </w:p>
    <w:p w14:paraId="4968143C" w14:textId="77777777" w:rsidR="007070B1" w:rsidRPr="00951EC1" w:rsidRDefault="007070B1" w:rsidP="007070B1">
      <w:pPr>
        <w:pStyle w:val="Listenabsatz"/>
        <w:numPr>
          <w:ilvl w:val="2"/>
          <w:numId w:val="2"/>
        </w:numPr>
        <w:rPr>
          <w:rFonts w:cs="Calibri"/>
        </w:rPr>
      </w:pPr>
      <w:r w:rsidRPr="00951EC1">
        <w:rPr>
          <w:rFonts w:cs="Calibri"/>
        </w:rPr>
        <w:t>Mobile Baustellendokumentation, Mängelverfolgung, kollaborative Funktionen</w:t>
      </w:r>
      <w:r w:rsidRPr="00951EC1">
        <w:rPr>
          <w:rFonts w:cs="Calibri"/>
        </w:rPr>
        <w:br/>
      </w:r>
    </w:p>
    <w:p w14:paraId="38DD15B8" w14:textId="77777777" w:rsidR="007070B1" w:rsidRPr="00951EC1" w:rsidRDefault="007070B1" w:rsidP="007070B1">
      <w:pPr>
        <w:pStyle w:val="Listenabsatz"/>
        <w:numPr>
          <w:ilvl w:val="1"/>
          <w:numId w:val="2"/>
        </w:numPr>
        <w:rPr>
          <w:rFonts w:cs="Calibri"/>
        </w:rPr>
      </w:pPr>
      <w:r w:rsidRPr="00951EC1">
        <w:rPr>
          <w:rFonts w:cs="Calibri"/>
        </w:rPr>
        <w:t>Industrieunternehmen</w:t>
      </w:r>
    </w:p>
    <w:p w14:paraId="1496F81B" w14:textId="77777777" w:rsidR="007070B1" w:rsidRPr="00951EC1" w:rsidRDefault="007070B1" w:rsidP="007070B1">
      <w:pPr>
        <w:pStyle w:val="Listenabsatz"/>
        <w:numPr>
          <w:ilvl w:val="2"/>
          <w:numId w:val="2"/>
        </w:numPr>
        <w:rPr>
          <w:rFonts w:cs="Calibri"/>
        </w:rPr>
      </w:pPr>
      <w:r w:rsidRPr="00951EC1">
        <w:rPr>
          <w:rFonts w:cs="Calibri"/>
        </w:rPr>
        <w:t>Bewertung von Anlagen, Maschinen, Prozessen, Risiken, Schäden</w:t>
      </w:r>
    </w:p>
    <w:p w14:paraId="7EB8E97D" w14:textId="77777777" w:rsidR="007070B1" w:rsidRPr="00951EC1" w:rsidRDefault="007070B1" w:rsidP="007070B1">
      <w:pPr>
        <w:pStyle w:val="Listenabsatz"/>
        <w:numPr>
          <w:ilvl w:val="2"/>
          <w:numId w:val="2"/>
        </w:numPr>
        <w:rPr>
          <w:rFonts w:cs="Calibri"/>
        </w:rPr>
      </w:pPr>
      <w:r w:rsidRPr="00951EC1">
        <w:rPr>
          <w:rFonts w:cs="Calibri"/>
        </w:rPr>
        <w:t>Mobile Datenerfassung, Checklisten für Inspektionen, Unterstützung von Predictive Maintenance</w:t>
      </w:r>
      <w:r w:rsidRPr="00951EC1">
        <w:rPr>
          <w:rFonts w:cs="Calibri"/>
        </w:rPr>
        <w:br/>
      </w:r>
    </w:p>
    <w:p w14:paraId="16E25DC5" w14:textId="77777777" w:rsidR="007070B1" w:rsidRPr="00951EC1" w:rsidRDefault="007070B1" w:rsidP="007070B1">
      <w:pPr>
        <w:pStyle w:val="Listenabsatz"/>
        <w:numPr>
          <w:ilvl w:val="0"/>
          <w:numId w:val="2"/>
        </w:numPr>
        <w:rPr>
          <w:rFonts w:cs="Calibri"/>
        </w:rPr>
      </w:pPr>
      <w:r w:rsidRPr="00951EC1">
        <w:rPr>
          <w:rFonts w:cs="Calibri"/>
        </w:rPr>
        <w:t>Öffentlicher Sektor (Gerichte, Behörden, Ausschreibungen)</w:t>
      </w:r>
    </w:p>
    <w:p w14:paraId="0533FDB3" w14:textId="77777777" w:rsidR="007070B1" w:rsidRPr="00951EC1" w:rsidRDefault="007070B1" w:rsidP="007070B1">
      <w:pPr>
        <w:pStyle w:val="Listenabsatz"/>
        <w:numPr>
          <w:ilvl w:val="1"/>
          <w:numId w:val="2"/>
        </w:numPr>
        <w:rPr>
          <w:rFonts w:cs="Calibri"/>
        </w:rPr>
      </w:pPr>
      <w:r w:rsidRPr="00951EC1">
        <w:rPr>
          <w:rFonts w:cs="Calibri"/>
        </w:rPr>
        <w:t>Gerichte/Behörden beauftragen Gutachter; öffentliche Ausschreibungen</w:t>
      </w:r>
    </w:p>
    <w:p w14:paraId="3698792B" w14:textId="77777777" w:rsidR="007070B1" w:rsidRPr="00951EC1" w:rsidRDefault="007070B1" w:rsidP="007070B1">
      <w:pPr>
        <w:pStyle w:val="Listenabsatz"/>
        <w:numPr>
          <w:ilvl w:val="1"/>
          <w:numId w:val="2"/>
        </w:numPr>
        <w:rPr>
          <w:rFonts w:cs="Calibri"/>
        </w:rPr>
      </w:pPr>
      <w:r w:rsidRPr="00951EC1">
        <w:rPr>
          <w:rFonts w:cs="Calibri"/>
        </w:rPr>
        <w:t>Professionelle Berichterstellung, effiziente Auftragsabwicklung zur Erfüllung formaler Anforderungen</w:t>
      </w:r>
    </w:p>
    <w:p w14:paraId="126D48DB" w14:textId="77777777" w:rsidR="007070B1" w:rsidRPr="00951EC1" w:rsidRDefault="007070B1" w:rsidP="007070B1">
      <w:pPr>
        <w:pStyle w:val="berschrift2"/>
        <w:rPr>
          <w:rFonts w:asciiTheme="minorHAnsi" w:hAnsiTheme="minorHAnsi" w:cs="Calibri"/>
          <w:b/>
          <w:bCs/>
          <w:color w:val="auto"/>
          <w:sz w:val="24"/>
          <w:szCs w:val="24"/>
        </w:rPr>
      </w:pPr>
      <w:bookmarkStart w:id="2" w:name="_Toc196403249"/>
      <w:r w:rsidRPr="00951EC1">
        <w:rPr>
          <w:rFonts w:asciiTheme="minorHAnsi" w:hAnsiTheme="minorHAnsi" w:cs="Calibri"/>
          <w:b/>
          <w:bCs/>
          <w:color w:val="auto"/>
          <w:sz w:val="24"/>
          <w:szCs w:val="24"/>
        </w:rPr>
        <w:t>Servicemodell</w:t>
      </w:r>
      <w:bookmarkEnd w:id="2"/>
    </w:p>
    <w:p w14:paraId="0590B20F" w14:textId="77777777" w:rsidR="007070B1" w:rsidRPr="00951EC1" w:rsidRDefault="007070B1" w:rsidP="007070B1">
      <w:pPr>
        <w:pStyle w:val="Listenabsatz"/>
        <w:numPr>
          <w:ilvl w:val="0"/>
          <w:numId w:val="3"/>
        </w:numPr>
        <w:rPr>
          <w:rFonts w:cs="Calibri"/>
        </w:rPr>
      </w:pPr>
      <w:r w:rsidRPr="00951EC1">
        <w:rPr>
          <w:rFonts w:cs="Calibri"/>
        </w:rPr>
        <w:t>Klassische Gutachtenerstellung &amp; Fachberatung</w:t>
      </w:r>
    </w:p>
    <w:p w14:paraId="1B0B9B47" w14:textId="77777777" w:rsidR="007070B1" w:rsidRPr="00951EC1" w:rsidRDefault="007070B1" w:rsidP="007070B1">
      <w:pPr>
        <w:pStyle w:val="Listenabsatz"/>
        <w:numPr>
          <w:ilvl w:val="1"/>
          <w:numId w:val="3"/>
        </w:numPr>
        <w:rPr>
          <w:rFonts w:cs="Calibri"/>
        </w:rPr>
      </w:pPr>
      <w:r w:rsidRPr="00951EC1">
        <w:rPr>
          <w:rFonts w:cs="Calibri"/>
        </w:rPr>
        <w:t>Einzelkämpfer, kleine/mittlere Büros; hohe Spezialisierung; Aufträge via Reputation, Netzwerk, Gericht; direkte Kundenbeziehung</w:t>
      </w:r>
    </w:p>
    <w:p w14:paraId="2750C49E" w14:textId="77777777" w:rsidR="007070B1" w:rsidRPr="00951EC1" w:rsidRDefault="007070B1" w:rsidP="007070B1">
      <w:pPr>
        <w:pStyle w:val="Listenabsatz"/>
        <w:numPr>
          <w:ilvl w:val="1"/>
          <w:numId w:val="3"/>
        </w:numPr>
        <w:rPr>
          <w:rFonts w:cs="Calibri"/>
        </w:rPr>
      </w:pPr>
      <w:r w:rsidRPr="00951EC1">
        <w:rPr>
          <w:rFonts w:cs="Calibri"/>
        </w:rPr>
        <w:t>Freiberufliche Sachverständige, spezialisierte Gutachterbüros</w:t>
      </w:r>
      <w:r w:rsidRPr="00951EC1">
        <w:rPr>
          <w:rFonts w:cs="Calibri"/>
        </w:rPr>
        <w:br/>
      </w:r>
    </w:p>
    <w:p w14:paraId="6093A25C" w14:textId="77777777" w:rsidR="007070B1" w:rsidRPr="00951EC1" w:rsidRDefault="007070B1" w:rsidP="007070B1">
      <w:pPr>
        <w:pStyle w:val="Listenabsatz"/>
        <w:numPr>
          <w:ilvl w:val="0"/>
          <w:numId w:val="3"/>
        </w:numPr>
        <w:rPr>
          <w:rFonts w:cs="Calibri"/>
        </w:rPr>
      </w:pPr>
      <w:r w:rsidRPr="00951EC1">
        <w:rPr>
          <w:rFonts w:cs="Calibri"/>
        </w:rPr>
        <w:t>Prüf-, Inspektions- &amp; Zertifizierungsgesellschaften (PIZ)</w:t>
      </w:r>
    </w:p>
    <w:p w14:paraId="1AC88FC5" w14:textId="77777777" w:rsidR="007070B1" w:rsidRPr="00951EC1" w:rsidRDefault="007070B1" w:rsidP="007070B1">
      <w:pPr>
        <w:pStyle w:val="Listenabsatz"/>
        <w:numPr>
          <w:ilvl w:val="1"/>
          <w:numId w:val="3"/>
        </w:numPr>
        <w:rPr>
          <w:rFonts w:cs="Calibri"/>
        </w:rPr>
      </w:pPr>
      <w:r w:rsidRPr="00951EC1">
        <w:rPr>
          <w:rFonts w:cs="Calibri"/>
        </w:rPr>
        <w:t>Große, oft internationale Organisationen; breites Dienstleistungsspektrum; standardisierte, akkreditierte Prozesse</w:t>
      </w:r>
    </w:p>
    <w:p w14:paraId="1B404512" w14:textId="77777777" w:rsidR="007070B1" w:rsidRPr="00951EC1" w:rsidRDefault="007070B1" w:rsidP="007070B1">
      <w:pPr>
        <w:pStyle w:val="Listenabsatz"/>
        <w:numPr>
          <w:ilvl w:val="1"/>
          <w:numId w:val="3"/>
        </w:numPr>
        <w:rPr>
          <w:rFonts w:cs="Calibri"/>
        </w:rPr>
      </w:pPr>
      <w:r w:rsidRPr="00951EC1">
        <w:rPr>
          <w:rFonts w:cs="Calibri"/>
        </w:rPr>
        <w:t>TÜV-Organisationen, DEKRA, spezialisierte Prüfinstitute</w:t>
      </w:r>
      <w:r w:rsidRPr="00951EC1">
        <w:rPr>
          <w:rFonts w:cs="Calibri"/>
        </w:rPr>
        <w:br/>
      </w:r>
    </w:p>
    <w:p w14:paraId="0BA6887A" w14:textId="77777777" w:rsidR="007070B1" w:rsidRPr="00951EC1" w:rsidRDefault="007070B1" w:rsidP="007070B1">
      <w:pPr>
        <w:pStyle w:val="Listenabsatz"/>
        <w:numPr>
          <w:ilvl w:val="0"/>
          <w:numId w:val="3"/>
        </w:numPr>
        <w:rPr>
          <w:rFonts w:cs="Calibri"/>
        </w:rPr>
      </w:pPr>
      <w:r w:rsidRPr="00951EC1">
        <w:rPr>
          <w:rFonts w:cs="Calibri"/>
        </w:rPr>
        <w:t>Netzwerk- &amp; plattformbasierte Servicemodelle</w:t>
      </w:r>
    </w:p>
    <w:p w14:paraId="0ECE67FF" w14:textId="77777777" w:rsidR="007070B1" w:rsidRPr="00951EC1" w:rsidRDefault="007070B1" w:rsidP="007070B1">
      <w:pPr>
        <w:pStyle w:val="Listenabsatz"/>
        <w:numPr>
          <w:ilvl w:val="1"/>
          <w:numId w:val="3"/>
        </w:numPr>
        <w:rPr>
          <w:rFonts w:cs="Calibri"/>
        </w:rPr>
      </w:pPr>
      <w:r w:rsidRPr="00951EC1">
        <w:rPr>
          <w:rFonts w:cs="Calibri"/>
        </w:rPr>
        <w:t>Vermittlung von Aufträgen an selbstständige Gutachter; zentrale Dienste (Marketing, Software); oft digital fokussiert</w:t>
      </w:r>
    </w:p>
    <w:p w14:paraId="1F78538B" w14:textId="77777777" w:rsidR="007070B1" w:rsidRPr="00951EC1" w:rsidRDefault="007070B1" w:rsidP="007070B1">
      <w:pPr>
        <w:pStyle w:val="Listenabsatz"/>
        <w:numPr>
          <w:ilvl w:val="1"/>
          <w:numId w:val="3"/>
        </w:numPr>
        <w:rPr>
          <w:rFonts w:cs="Calibri"/>
        </w:rPr>
      </w:pPr>
      <w:r w:rsidRPr="00951EC1">
        <w:rPr>
          <w:rFonts w:cs="Calibri"/>
        </w:rPr>
        <w:t>Online-Plattformen, Sachverständigen-Netzwerke, Verbände mit Vermittlung</w:t>
      </w:r>
      <w:r w:rsidRPr="00951EC1">
        <w:rPr>
          <w:rFonts w:cs="Calibri"/>
        </w:rPr>
        <w:br/>
      </w:r>
    </w:p>
    <w:p w14:paraId="6629ADEC" w14:textId="77777777" w:rsidR="007070B1" w:rsidRPr="00951EC1" w:rsidRDefault="007070B1" w:rsidP="007070B1">
      <w:pPr>
        <w:pStyle w:val="Listenabsatz"/>
        <w:numPr>
          <w:ilvl w:val="0"/>
          <w:numId w:val="3"/>
        </w:numPr>
        <w:rPr>
          <w:rFonts w:cs="Calibri"/>
        </w:rPr>
      </w:pPr>
      <w:r w:rsidRPr="00951EC1">
        <w:rPr>
          <w:rFonts w:cs="Calibri"/>
        </w:rPr>
        <w:t>Franchise-ähnliche Systeme &amp; strukturierte Partnerschaften</w:t>
      </w:r>
    </w:p>
    <w:p w14:paraId="680219F0" w14:textId="77777777" w:rsidR="007070B1" w:rsidRPr="00951EC1" w:rsidRDefault="007070B1" w:rsidP="007070B1">
      <w:pPr>
        <w:pStyle w:val="Listenabsatz"/>
        <w:numPr>
          <w:ilvl w:val="1"/>
          <w:numId w:val="3"/>
        </w:numPr>
        <w:rPr>
          <w:rFonts w:cs="Calibri"/>
        </w:rPr>
      </w:pPr>
      <w:r w:rsidRPr="00951EC1">
        <w:rPr>
          <w:rFonts w:cs="Calibri"/>
        </w:rPr>
        <w:t>Auftritt unter gemeinsamer Marke; standardisierte Prozesse; rechtlich oft selbstständige Partner; zentrale Unterstützung</w:t>
      </w:r>
    </w:p>
    <w:p w14:paraId="33A9F8E9" w14:textId="77777777" w:rsidR="007070B1" w:rsidRPr="00951EC1" w:rsidRDefault="007070B1" w:rsidP="007070B1">
      <w:pPr>
        <w:pStyle w:val="Listenabsatz"/>
        <w:numPr>
          <w:ilvl w:val="1"/>
          <w:numId w:val="3"/>
        </w:numPr>
        <w:rPr>
          <w:rFonts w:cs="Calibri"/>
        </w:rPr>
      </w:pPr>
      <w:r w:rsidRPr="00951EC1">
        <w:rPr>
          <w:rFonts w:cs="Calibri"/>
        </w:rPr>
        <w:t>Systemzentralen, Partnernetzwerke von PIZs (z.B. Prüfstützpunkte)</w:t>
      </w:r>
      <w:r w:rsidRPr="00951EC1">
        <w:rPr>
          <w:rFonts w:cs="Calibri"/>
        </w:rPr>
        <w:br/>
      </w:r>
    </w:p>
    <w:p w14:paraId="1ABECBA1" w14:textId="77777777" w:rsidR="007070B1" w:rsidRPr="00951EC1" w:rsidRDefault="007070B1" w:rsidP="007070B1">
      <w:pPr>
        <w:pStyle w:val="Listenabsatz"/>
        <w:numPr>
          <w:ilvl w:val="0"/>
          <w:numId w:val="3"/>
        </w:numPr>
        <w:rPr>
          <w:rFonts w:cs="Calibri"/>
        </w:rPr>
      </w:pPr>
      <w:r w:rsidRPr="00951EC1">
        <w:rPr>
          <w:rFonts w:cs="Calibri"/>
        </w:rPr>
        <w:t>Aus- &amp; Weiterbildungsinstitutionen</w:t>
      </w:r>
    </w:p>
    <w:p w14:paraId="24968FD2" w14:textId="77777777" w:rsidR="007070B1" w:rsidRPr="00951EC1" w:rsidRDefault="007070B1" w:rsidP="007070B1">
      <w:pPr>
        <w:pStyle w:val="Listenabsatz"/>
        <w:numPr>
          <w:ilvl w:val="1"/>
          <w:numId w:val="3"/>
        </w:numPr>
        <w:rPr>
          <w:rFonts w:cs="Calibri"/>
        </w:rPr>
      </w:pPr>
      <w:r w:rsidRPr="00951EC1">
        <w:rPr>
          <w:rFonts w:cs="Calibri"/>
        </w:rPr>
        <w:t>Fokus auf Qualifizierung &amp; Zertifizierung von Sachverständigen; keine direkte Gutachtenerstellung</w:t>
      </w:r>
    </w:p>
    <w:p w14:paraId="3F1824D6" w14:textId="77777777" w:rsidR="007070B1" w:rsidRPr="00951EC1" w:rsidRDefault="007070B1" w:rsidP="007070B1">
      <w:pPr>
        <w:pStyle w:val="Listenabsatz"/>
        <w:numPr>
          <w:ilvl w:val="1"/>
          <w:numId w:val="3"/>
        </w:numPr>
        <w:rPr>
          <w:rFonts w:cs="Calibri"/>
        </w:rPr>
      </w:pPr>
      <w:r w:rsidRPr="00951EC1">
        <w:rPr>
          <w:rFonts w:cs="Calibri"/>
        </w:rPr>
        <w:t>Fachakademien, Verbandsakademien, spezialisierte Bildungsträger</w:t>
      </w:r>
    </w:p>
    <w:p w14:paraId="1C49EC67" w14:textId="77777777" w:rsidR="007070B1" w:rsidRPr="00951EC1" w:rsidRDefault="007070B1" w:rsidP="007070B1">
      <w:pPr>
        <w:rPr>
          <w:rFonts w:cs="Calibri"/>
        </w:rPr>
      </w:pPr>
    </w:p>
    <w:p w14:paraId="5AFEE9E8" w14:textId="77777777" w:rsidR="007070B1" w:rsidRPr="00951EC1" w:rsidRDefault="007070B1" w:rsidP="007070B1">
      <w:pPr>
        <w:rPr>
          <w:rFonts w:cs="Calibri"/>
          <w:b/>
          <w:bCs/>
        </w:rPr>
      </w:pPr>
      <w:r w:rsidRPr="00951EC1">
        <w:rPr>
          <w:rFonts w:cs="Calibri"/>
          <w:b/>
          <w:bCs/>
        </w:rPr>
        <w:t>Die Rolle des Field Service im Surveyor-Umfeld</w:t>
      </w:r>
    </w:p>
    <w:p w14:paraId="006055DB" w14:textId="77777777" w:rsidR="007070B1" w:rsidRPr="00951EC1" w:rsidRDefault="007070B1" w:rsidP="007070B1">
      <w:pPr>
        <w:rPr>
          <w:rFonts w:cs="Calibri"/>
          <w:b/>
          <w:bCs/>
        </w:rPr>
      </w:pPr>
      <w:r w:rsidRPr="00951EC1">
        <w:rPr>
          <w:rFonts w:cs="Calibri"/>
          <w:b/>
          <w:bCs/>
        </w:rPr>
        <w:t>1. Zentrale Funktion: Begutachtung &amp; Datenerhebung vor Ort</w:t>
      </w:r>
    </w:p>
    <w:p w14:paraId="0ACA6D9B" w14:textId="77777777" w:rsidR="007070B1" w:rsidRPr="00951EC1" w:rsidRDefault="007070B1" w:rsidP="007070B1">
      <w:pPr>
        <w:numPr>
          <w:ilvl w:val="0"/>
          <w:numId w:val="5"/>
        </w:numPr>
        <w:rPr>
          <w:rFonts w:cs="Calibri"/>
        </w:rPr>
      </w:pPr>
      <w:r w:rsidRPr="00951EC1">
        <w:rPr>
          <w:rFonts w:cs="Calibri"/>
        </w:rPr>
        <w:lastRenderedPageBreak/>
        <w:t xml:space="preserve">Field Service bedeutet hier: </w:t>
      </w:r>
      <w:r w:rsidRPr="00951EC1">
        <w:rPr>
          <w:rFonts w:cs="Calibri"/>
          <w:b/>
          <w:bCs/>
        </w:rPr>
        <w:t>die Durchführung von Prüfungen, Inspektionen, Abnahmen, Messungen oder Bewertungen vor Ort beim Kunden</w:t>
      </w:r>
      <w:r w:rsidRPr="00951EC1">
        <w:rPr>
          <w:rFonts w:cs="Calibri"/>
        </w:rPr>
        <w:t xml:space="preserve"> (z.</w:t>
      </w:r>
      <w:r w:rsidRPr="00951EC1">
        <w:rPr>
          <w:rFonts w:ascii="Arial" w:hAnsi="Arial" w:cs="Arial"/>
        </w:rPr>
        <w:t> </w:t>
      </w:r>
      <w:r w:rsidRPr="00951EC1">
        <w:rPr>
          <w:rFonts w:cs="Calibri"/>
        </w:rPr>
        <w:t>B. Unternehmen, Baustelle, Immobilie, Fahrzeugprüfstation).</w:t>
      </w:r>
    </w:p>
    <w:p w14:paraId="12DB8BE2" w14:textId="77777777" w:rsidR="007070B1" w:rsidRPr="00951EC1" w:rsidRDefault="007070B1" w:rsidP="007070B1">
      <w:pPr>
        <w:numPr>
          <w:ilvl w:val="0"/>
          <w:numId w:val="5"/>
        </w:numPr>
        <w:rPr>
          <w:rFonts w:cs="Calibri"/>
        </w:rPr>
      </w:pPr>
      <w:r w:rsidRPr="00951EC1">
        <w:rPr>
          <w:rFonts w:cs="Calibri"/>
        </w:rPr>
        <w:t xml:space="preserve">Ohne Außendienst keine valide Begutachtung: Der Kernwert der Dienstleistung entsteht durch die </w:t>
      </w:r>
      <w:r w:rsidRPr="00951EC1">
        <w:rPr>
          <w:rFonts w:cs="Calibri"/>
          <w:b/>
          <w:bCs/>
        </w:rPr>
        <w:t>objektive, sachverständige Vor-Ort-Erhebung</w:t>
      </w:r>
      <w:r w:rsidRPr="00951EC1">
        <w:rPr>
          <w:rFonts w:cs="Calibri"/>
        </w:rPr>
        <w:t>.</w:t>
      </w:r>
    </w:p>
    <w:p w14:paraId="0B922447" w14:textId="77777777" w:rsidR="007070B1" w:rsidRPr="00951EC1" w:rsidRDefault="007070B1" w:rsidP="007070B1">
      <w:pPr>
        <w:rPr>
          <w:rFonts w:cs="Calibri"/>
          <w:b/>
          <w:bCs/>
        </w:rPr>
      </w:pPr>
      <w:r w:rsidRPr="00951EC1">
        <w:rPr>
          <w:rFonts w:cs="Calibri"/>
          <w:b/>
          <w:bCs/>
        </w:rPr>
        <w:t>2. Hochqualifizierte Fachkräfte im Außendienst</w:t>
      </w:r>
    </w:p>
    <w:p w14:paraId="00867174" w14:textId="77777777" w:rsidR="007070B1" w:rsidRPr="00951EC1" w:rsidRDefault="007070B1" w:rsidP="007070B1">
      <w:pPr>
        <w:numPr>
          <w:ilvl w:val="0"/>
          <w:numId w:val="6"/>
        </w:numPr>
        <w:rPr>
          <w:rFonts w:cs="Calibri"/>
        </w:rPr>
      </w:pPr>
      <w:r w:rsidRPr="00951EC1">
        <w:rPr>
          <w:rFonts w:cs="Calibri"/>
        </w:rPr>
        <w:t xml:space="preserve">Der Field Service wird fast ausschließlich durch </w:t>
      </w:r>
      <w:r w:rsidRPr="00951EC1">
        <w:rPr>
          <w:rFonts w:cs="Calibri"/>
          <w:b/>
          <w:bCs/>
        </w:rPr>
        <w:t>hochqualifizierte Fachkräfte</w:t>
      </w:r>
      <w:r w:rsidRPr="00951EC1">
        <w:rPr>
          <w:rFonts w:cs="Calibri"/>
        </w:rPr>
        <w:t xml:space="preserve"> durchgeführt: öffentlich bestellte Sachverständige, TÜV-/DEKRA-Prüfingenieure, zertifizierte Gutachter etc.</w:t>
      </w:r>
    </w:p>
    <w:p w14:paraId="40BB2D12" w14:textId="77777777" w:rsidR="007070B1" w:rsidRPr="00951EC1" w:rsidRDefault="007070B1" w:rsidP="007070B1">
      <w:pPr>
        <w:numPr>
          <w:ilvl w:val="0"/>
          <w:numId w:val="6"/>
        </w:numPr>
        <w:rPr>
          <w:rFonts w:cs="Calibri"/>
        </w:rPr>
      </w:pPr>
      <w:r w:rsidRPr="00951EC1">
        <w:rPr>
          <w:rFonts w:cs="Calibri"/>
        </w:rPr>
        <w:t xml:space="preserve">Diese Personen </w:t>
      </w:r>
      <w:r w:rsidRPr="00951EC1">
        <w:rPr>
          <w:rFonts w:cs="Calibri"/>
          <w:b/>
          <w:bCs/>
        </w:rPr>
        <w:t>vereinen Fachwissen, Urteilsfähigkeit und gesetzliche Akkreditierung</w:t>
      </w:r>
      <w:r w:rsidRPr="00951EC1">
        <w:rPr>
          <w:rFonts w:cs="Calibri"/>
        </w:rPr>
        <w:t xml:space="preserve"> – klassische Disponenten- oder Technikerrollen treten in den Hintergrund.</w:t>
      </w:r>
    </w:p>
    <w:p w14:paraId="67BCD707" w14:textId="77777777" w:rsidR="007070B1" w:rsidRPr="00951EC1" w:rsidRDefault="007070B1" w:rsidP="007070B1">
      <w:pPr>
        <w:rPr>
          <w:rFonts w:cs="Calibri"/>
          <w:b/>
          <w:bCs/>
        </w:rPr>
      </w:pPr>
      <w:r w:rsidRPr="00951EC1">
        <w:rPr>
          <w:rFonts w:cs="Calibri"/>
          <w:b/>
          <w:bCs/>
        </w:rPr>
        <w:t>3. Hohe Anforderungen an Planung und Dokumentation</w:t>
      </w:r>
    </w:p>
    <w:p w14:paraId="5292202D" w14:textId="77777777" w:rsidR="007070B1" w:rsidRPr="00951EC1" w:rsidRDefault="007070B1" w:rsidP="007070B1">
      <w:pPr>
        <w:numPr>
          <w:ilvl w:val="0"/>
          <w:numId w:val="7"/>
        </w:numPr>
        <w:rPr>
          <w:rFonts w:cs="Calibri"/>
        </w:rPr>
      </w:pPr>
      <w:r w:rsidRPr="00951EC1">
        <w:rPr>
          <w:rFonts w:cs="Calibri"/>
        </w:rPr>
        <w:t xml:space="preserve">Einsatzplanung muss </w:t>
      </w:r>
      <w:r w:rsidRPr="00951EC1">
        <w:rPr>
          <w:rFonts w:cs="Calibri"/>
          <w:b/>
          <w:bCs/>
        </w:rPr>
        <w:t>gerichtsfeste, fristgebundene</w:t>
      </w:r>
      <w:r w:rsidRPr="00951EC1">
        <w:rPr>
          <w:rFonts w:cs="Calibri"/>
        </w:rPr>
        <w:t xml:space="preserve"> Einsätze berücksichtigen (z.</w:t>
      </w:r>
      <w:r w:rsidRPr="00951EC1">
        <w:rPr>
          <w:rFonts w:ascii="Arial" w:hAnsi="Arial" w:cs="Arial"/>
        </w:rPr>
        <w:t> </w:t>
      </w:r>
      <w:r w:rsidRPr="00951EC1">
        <w:rPr>
          <w:rFonts w:cs="Calibri"/>
        </w:rPr>
        <w:t>B. bei Gerichtsgutachten oder TÜV-Prüffristen).</w:t>
      </w:r>
    </w:p>
    <w:p w14:paraId="4AE9491F" w14:textId="77777777" w:rsidR="007070B1" w:rsidRPr="00951EC1" w:rsidRDefault="007070B1" w:rsidP="007070B1">
      <w:pPr>
        <w:numPr>
          <w:ilvl w:val="0"/>
          <w:numId w:val="7"/>
        </w:numPr>
        <w:rPr>
          <w:rFonts w:cs="Calibri"/>
        </w:rPr>
      </w:pPr>
      <w:r w:rsidRPr="00951EC1">
        <w:rPr>
          <w:rFonts w:cs="Calibri"/>
          <w:b/>
          <w:bCs/>
        </w:rPr>
        <w:t>Dokumentation &amp; Berichterstellung</w:t>
      </w:r>
      <w:r w:rsidRPr="00951EC1">
        <w:rPr>
          <w:rFonts w:cs="Calibri"/>
        </w:rPr>
        <w:t xml:space="preserve"> sind eng mit dem Vor-Ort-Termin verknüpft (Fotos, Messprotokolle, Vorlagen, digitale Unterschrift etc.).</w:t>
      </w:r>
    </w:p>
    <w:p w14:paraId="72A6FDE1" w14:textId="77777777" w:rsidR="007070B1" w:rsidRPr="00951EC1" w:rsidRDefault="007070B1" w:rsidP="007070B1">
      <w:pPr>
        <w:numPr>
          <w:ilvl w:val="0"/>
          <w:numId w:val="7"/>
        </w:numPr>
        <w:rPr>
          <w:rFonts w:cs="Calibri"/>
        </w:rPr>
      </w:pPr>
      <w:r w:rsidRPr="00951EC1">
        <w:rPr>
          <w:rFonts w:cs="Calibri"/>
        </w:rPr>
        <w:t xml:space="preserve">Relevante FSM-Funktionalitäten: </w:t>
      </w:r>
      <w:r w:rsidRPr="00951EC1">
        <w:rPr>
          <w:rFonts w:cs="Calibri"/>
          <w:b/>
          <w:bCs/>
        </w:rPr>
        <w:t>Terminplanung, mobile Datenerfassung, offline-fähige Apps, automatische Berichtsgenerierung, rechtssichere Archivierung</w:t>
      </w:r>
    </w:p>
    <w:p w14:paraId="0B6695DB" w14:textId="77777777" w:rsidR="007070B1" w:rsidRPr="00951EC1" w:rsidRDefault="007070B1" w:rsidP="007070B1">
      <w:pPr>
        <w:rPr>
          <w:rFonts w:cs="Calibri"/>
          <w:b/>
          <w:bCs/>
        </w:rPr>
      </w:pPr>
      <w:r w:rsidRPr="00951EC1">
        <w:rPr>
          <w:rFonts w:cs="Calibri"/>
          <w:b/>
          <w:bCs/>
        </w:rPr>
        <w:t>4. Vielschichtige Einsatzarten</w:t>
      </w:r>
    </w:p>
    <w:p w14:paraId="798FA26F" w14:textId="77777777" w:rsidR="007070B1" w:rsidRPr="00951EC1" w:rsidRDefault="007070B1" w:rsidP="007070B1">
      <w:pPr>
        <w:numPr>
          <w:ilvl w:val="0"/>
          <w:numId w:val="8"/>
        </w:numPr>
        <w:rPr>
          <w:rFonts w:cs="Calibri"/>
        </w:rPr>
      </w:pPr>
      <w:r w:rsidRPr="00951EC1">
        <w:rPr>
          <w:rFonts w:cs="Calibri"/>
          <w:b/>
          <w:bCs/>
        </w:rPr>
        <w:t>Regelmäßige Prüfungen</w:t>
      </w:r>
      <w:r w:rsidRPr="00951EC1">
        <w:rPr>
          <w:rFonts w:cs="Calibri"/>
        </w:rPr>
        <w:t xml:space="preserve"> (z.</w:t>
      </w:r>
      <w:r w:rsidRPr="00951EC1">
        <w:rPr>
          <w:rFonts w:ascii="Arial" w:hAnsi="Arial" w:cs="Arial"/>
        </w:rPr>
        <w:t> </w:t>
      </w:r>
      <w:r w:rsidRPr="00951EC1">
        <w:rPr>
          <w:rFonts w:cs="Calibri"/>
        </w:rPr>
        <w:t>B. an Industrieanlagen, Fahrzeugen, Aufzügen) mit hoher Taktung und Routenoptimierungspotenzial</w:t>
      </w:r>
    </w:p>
    <w:p w14:paraId="16577F27" w14:textId="77777777" w:rsidR="007070B1" w:rsidRPr="00951EC1" w:rsidRDefault="007070B1" w:rsidP="007070B1">
      <w:pPr>
        <w:numPr>
          <w:ilvl w:val="0"/>
          <w:numId w:val="8"/>
        </w:numPr>
        <w:rPr>
          <w:rFonts w:cs="Calibri"/>
        </w:rPr>
      </w:pPr>
      <w:r w:rsidRPr="00951EC1">
        <w:rPr>
          <w:rFonts w:cs="Calibri"/>
          <w:b/>
          <w:bCs/>
        </w:rPr>
        <w:t>Einmalige, projektbezogene Einsätze</w:t>
      </w:r>
      <w:r w:rsidRPr="00951EC1">
        <w:rPr>
          <w:rFonts w:cs="Calibri"/>
        </w:rPr>
        <w:t xml:space="preserve"> (z.</w:t>
      </w:r>
      <w:r w:rsidRPr="00951EC1">
        <w:rPr>
          <w:rFonts w:ascii="Arial" w:hAnsi="Arial" w:cs="Arial"/>
        </w:rPr>
        <w:t> </w:t>
      </w:r>
      <w:r w:rsidRPr="00951EC1">
        <w:rPr>
          <w:rFonts w:cs="Calibri"/>
        </w:rPr>
        <w:t>B. Gutachten zu Bauschäden oder Verkehrsunfällen)</w:t>
      </w:r>
    </w:p>
    <w:p w14:paraId="35B5B457" w14:textId="77777777" w:rsidR="007070B1" w:rsidRPr="00951EC1" w:rsidRDefault="007070B1" w:rsidP="007070B1">
      <w:pPr>
        <w:numPr>
          <w:ilvl w:val="0"/>
          <w:numId w:val="8"/>
        </w:numPr>
        <w:rPr>
          <w:rFonts w:cs="Calibri"/>
        </w:rPr>
      </w:pPr>
      <w:r w:rsidRPr="00951EC1">
        <w:rPr>
          <w:rFonts w:cs="Calibri"/>
          <w:b/>
          <w:bCs/>
        </w:rPr>
        <w:t>Standort- oder Objektbesichtigungen</w:t>
      </w:r>
      <w:r w:rsidRPr="00951EC1">
        <w:rPr>
          <w:rFonts w:cs="Calibri"/>
        </w:rPr>
        <w:t xml:space="preserve"> im Rahmen von Beratungsprojekten (TDD, ESG, Immobilienbewertungen)</w:t>
      </w:r>
    </w:p>
    <w:p w14:paraId="16D437CA" w14:textId="77777777" w:rsidR="007070B1" w:rsidRPr="00951EC1" w:rsidRDefault="007070B1" w:rsidP="007070B1">
      <w:pPr>
        <w:pStyle w:val="berschrift3"/>
        <w:rPr>
          <w:rFonts w:cs="Calibri"/>
          <w:color w:val="auto"/>
        </w:rPr>
      </w:pPr>
      <w:r w:rsidRPr="00951EC1">
        <w:rPr>
          <w:rFonts w:cs="Calibri"/>
          <w:color w:val="auto"/>
        </w:rPr>
        <w:t>Fazit:</w:t>
      </w:r>
    </w:p>
    <w:p w14:paraId="666CED1D" w14:textId="77777777" w:rsidR="007070B1" w:rsidRPr="00951EC1" w:rsidRDefault="007070B1" w:rsidP="007070B1">
      <w:pPr>
        <w:pStyle w:val="StandardWeb"/>
        <w:rPr>
          <w:rFonts w:asciiTheme="minorHAnsi" w:hAnsiTheme="minorHAnsi" w:cs="Calibri"/>
        </w:rPr>
      </w:pPr>
      <w:r w:rsidRPr="00951EC1">
        <w:rPr>
          <w:rFonts w:asciiTheme="minorHAnsi" w:hAnsiTheme="minorHAnsi" w:cs="Calibri"/>
        </w:rPr>
        <w:t xml:space="preserve">Der Field Service in der Gutachterbranche ist </w:t>
      </w:r>
      <w:r w:rsidRPr="00951EC1">
        <w:rPr>
          <w:rStyle w:val="Fett"/>
          <w:rFonts w:asciiTheme="minorHAnsi" w:eastAsiaTheme="majorEastAsia" w:hAnsiTheme="minorHAnsi" w:cs="Calibri"/>
        </w:rPr>
        <w:t>nicht nur operativer Außendienst</w:t>
      </w:r>
      <w:r w:rsidRPr="00951EC1">
        <w:rPr>
          <w:rFonts w:asciiTheme="minorHAnsi" w:hAnsiTheme="minorHAnsi" w:cs="Calibri"/>
        </w:rPr>
        <w:t xml:space="preserve">, sondern </w:t>
      </w:r>
      <w:r w:rsidRPr="00951EC1">
        <w:rPr>
          <w:rStyle w:val="Fett"/>
          <w:rFonts w:asciiTheme="minorHAnsi" w:eastAsiaTheme="majorEastAsia" w:hAnsiTheme="minorHAnsi" w:cs="Calibri"/>
        </w:rPr>
        <w:t>ein qualifizierter, oft hochregulierter, wissensbasierter Außeneinsatz</w:t>
      </w:r>
      <w:r w:rsidRPr="00951EC1">
        <w:rPr>
          <w:rFonts w:asciiTheme="minorHAnsi" w:hAnsiTheme="minorHAnsi" w:cs="Calibri"/>
        </w:rPr>
        <w:t xml:space="preserve">. Die Besonderheit: </w:t>
      </w:r>
      <w:r w:rsidRPr="00951EC1">
        <w:rPr>
          <w:rStyle w:val="Fett"/>
          <w:rFonts w:asciiTheme="minorHAnsi" w:eastAsiaTheme="majorEastAsia" w:hAnsiTheme="minorHAnsi" w:cs="Calibri"/>
        </w:rPr>
        <w:t>Der Wert entsteht direkt beim Kunden vor Ort</w:t>
      </w:r>
      <w:r w:rsidRPr="00951EC1">
        <w:rPr>
          <w:rFonts w:asciiTheme="minorHAnsi" w:hAnsiTheme="minorHAnsi" w:cs="Calibri"/>
        </w:rPr>
        <w:t xml:space="preserve">, der Einsatz ist jedoch </w:t>
      </w:r>
      <w:r w:rsidRPr="00951EC1">
        <w:rPr>
          <w:rStyle w:val="Fett"/>
          <w:rFonts w:asciiTheme="minorHAnsi" w:eastAsiaTheme="majorEastAsia" w:hAnsiTheme="minorHAnsi" w:cs="Calibri"/>
        </w:rPr>
        <w:t>inhaltlich sehr komplex</w:t>
      </w:r>
      <w:r w:rsidRPr="00951EC1">
        <w:rPr>
          <w:rFonts w:asciiTheme="minorHAnsi" w:hAnsiTheme="minorHAnsi" w:cs="Calibri"/>
        </w:rPr>
        <w:t xml:space="preserve"> – und </w:t>
      </w:r>
      <w:r w:rsidRPr="00951EC1">
        <w:rPr>
          <w:rStyle w:val="Fett"/>
          <w:rFonts w:asciiTheme="minorHAnsi" w:eastAsiaTheme="majorEastAsia" w:hAnsiTheme="minorHAnsi" w:cs="Calibri"/>
        </w:rPr>
        <w:t>weniger standardisiert</w:t>
      </w:r>
      <w:r w:rsidRPr="00951EC1">
        <w:rPr>
          <w:rFonts w:asciiTheme="minorHAnsi" w:hAnsiTheme="minorHAnsi" w:cs="Calibri"/>
        </w:rPr>
        <w:t xml:space="preserve"> als in technischen FSM-Branchen.</w:t>
      </w:r>
    </w:p>
    <w:p w14:paraId="7BD15C3B" w14:textId="77777777" w:rsidR="007070B1" w:rsidRPr="00951EC1" w:rsidRDefault="007070B1" w:rsidP="007070B1">
      <w:pPr>
        <w:pStyle w:val="StandardWeb"/>
        <w:rPr>
          <w:rFonts w:asciiTheme="minorHAnsi" w:hAnsiTheme="minorHAnsi" w:cs="Calibri"/>
        </w:rPr>
      </w:pPr>
    </w:p>
    <w:p w14:paraId="29CC3673" w14:textId="77777777" w:rsidR="007070B1" w:rsidRPr="00951EC1" w:rsidRDefault="007070B1" w:rsidP="007070B1">
      <w:pPr>
        <w:pStyle w:val="StandardWeb"/>
        <w:rPr>
          <w:rFonts w:asciiTheme="minorHAnsi" w:hAnsiTheme="minorHAnsi" w:cs="Calibri"/>
          <w:b/>
          <w:bCs/>
        </w:rPr>
      </w:pPr>
      <w:r w:rsidRPr="00951EC1">
        <w:rPr>
          <w:rFonts w:asciiTheme="minorHAnsi" w:hAnsiTheme="minorHAnsi" w:cs="Calibri"/>
          <w:b/>
          <w:bCs/>
        </w:rPr>
        <w:t>Digitaler Reifegrad im FSM der Surveyor-Branche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4"/>
        <w:gridCol w:w="1305"/>
        <w:gridCol w:w="4843"/>
      </w:tblGrid>
      <w:tr w:rsidR="007070B1" w:rsidRPr="00951EC1" w14:paraId="71E65B07" w14:textId="77777777" w:rsidTr="007B2DF8">
        <w:trPr>
          <w:tblHeader/>
          <w:tblCellSpacing w:w="15" w:type="dxa"/>
        </w:trPr>
        <w:tc>
          <w:tcPr>
            <w:tcW w:w="0" w:type="auto"/>
            <w:vAlign w:val="center"/>
            <w:hideMark/>
          </w:tcPr>
          <w:p w14:paraId="1A51ACBA" w14:textId="77777777" w:rsidR="007070B1" w:rsidRPr="00951EC1" w:rsidRDefault="007070B1" w:rsidP="007B2DF8">
            <w:pPr>
              <w:pStyle w:val="StandardWeb"/>
              <w:rPr>
                <w:rFonts w:asciiTheme="minorHAnsi" w:hAnsiTheme="minorHAnsi" w:cs="Calibri"/>
                <w:b/>
                <w:bCs/>
              </w:rPr>
            </w:pPr>
            <w:r w:rsidRPr="00951EC1">
              <w:rPr>
                <w:rFonts w:asciiTheme="minorHAnsi" w:hAnsiTheme="minorHAnsi" w:cs="Calibri"/>
                <w:b/>
                <w:bCs/>
              </w:rPr>
              <w:lastRenderedPageBreak/>
              <w:t>Teilbereich</w:t>
            </w:r>
          </w:p>
        </w:tc>
        <w:tc>
          <w:tcPr>
            <w:tcW w:w="0" w:type="auto"/>
            <w:vAlign w:val="center"/>
            <w:hideMark/>
          </w:tcPr>
          <w:p w14:paraId="4A5C11F8" w14:textId="77777777" w:rsidR="007070B1" w:rsidRPr="00951EC1" w:rsidRDefault="007070B1" w:rsidP="007B2DF8">
            <w:pPr>
              <w:pStyle w:val="StandardWeb"/>
              <w:rPr>
                <w:rFonts w:asciiTheme="minorHAnsi" w:hAnsiTheme="minorHAnsi" w:cs="Calibri"/>
                <w:b/>
                <w:bCs/>
              </w:rPr>
            </w:pPr>
            <w:r w:rsidRPr="00951EC1">
              <w:rPr>
                <w:rFonts w:asciiTheme="minorHAnsi" w:hAnsiTheme="minorHAnsi" w:cs="Calibri"/>
                <w:b/>
                <w:bCs/>
              </w:rPr>
              <w:t>Typischer Reifegrad</w:t>
            </w:r>
          </w:p>
        </w:tc>
        <w:tc>
          <w:tcPr>
            <w:tcW w:w="0" w:type="auto"/>
            <w:vAlign w:val="center"/>
            <w:hideMark/>
          </w:tcPr>
          <w:p w14:paraId="492A2BFD" w14:textId="77777777" w:rsidR="007070B1" w:rsidRPr="00951EC1" w:rsidRDefault="007070B1" w:rsidP="007B2DF8">
            <w:pPr>
              <w:pStyle w:val="StandardWeb"/>
              <w:rPr>
                <w:rFonts w:asciiTheme="minorHAnsi" w:hAnsiTheme="minorHAnsi" w:cs="Calibri"/>
                <w:b/>
                <w:bCs/>
              </w:rPr>
            </w:pPr>
            <w:r w:rsidRPr="00951EC1">
              <w:rPr>
                <w:rFonts w:asciiTheme="minorHAnsi" w:hAnsiTheme="minorHAnsi" w:cs="Calibri"/>
                <w:b/>
                <w:bCs/>
              </w:rPr>
              <w:t>Bemerkung</w:t>
            </w:r>
          </w:p>
        </w:tc>
      </w:tr>
      <w:tr w:rsidR="007070B1" w:rsidRPr="00951EC1" w14:paraId="4AB5F055" w14:textId="77777777" w:rsidTr="007B2DF8">
        <w:trPr>
          <w:tblCellSpacing w:w="15" w:type="dxa"/>
        </w:trPr>
        <w:tc>
          <w:tcPr>
            <w:tcW w:w="0" w:type="auto"/>
            <w:vAlign w:val="center"/>
            <w:hideMark/>
          </w:tcPr>
          <w:p w14:paraId="2D3F1EBE"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b/>
                <w:bCs/>
              </w:rPr>
              <w:t>Termin- &amp; Einsatzplanung</w:t>
            </w:r>
          </w:p>
        </w:tc>
        <w:tc>
          <w:tcPr>
            <w:tcW w:w="0" w:type="auto"/>
            <w:vAlign w:val="center"/>
            <w:hideMark/>
          </w:tcPr>
          <w:p w14:paraId="698B3AF5"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mittel</w:t>
            </w:r>
          </w:p>
        </w:tc>
        <w:tc>
          <w:tcPr>
            <w:tcW w:w="0" w:type="auto"/>
            <w:vAlign w:val="center"/>
            <w:hideMark/>
          </w:tcPr>
          <w:p w14:paraId="1D61C457"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Große Organisationen wie TÜV, DEKRA oder SGS setzen teils auf digitale Tools mit zentraler Planung. Kleinere Büros arbeiten oft mit Outlook, Excel oder Telefon.</w:t>
            </w:r>
          </w:p>
        </w:tc>
      </w:tr>
      <w:tr w:rsidR="007070B1" w:rsidRPr="00951EC1" w14:paraId="35B52A27" w14:textId="77777777" w:rsidTr="007B2DF8">
        <w:trPr>
          <w:tblCellSpacing w:w="15" w:type="dxa"/>
        </w:trPr>
        <w:tc>
          <w:tcPr>
            <w:tcW w:w="0" w:type="auto"/>
            <w:vAlign w:val="center"/>
            <w:hideMark/>
          </w:tcPr>
          <w:p w14:paraId="40D1C598"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b/>
                <w:bCs/>
              </w:rPr>
              <w:t>Mobile Datenerfassung vor Ort</w:t>
            </w:r>
          </w:p>
        </w:tc>
        <w:tc>
          <w:tcPr>
            <w:tcW w:w="0" w:type="auto"/>
            <w:vAlign w:val="center"/>
            <w:hideMark/>
          </w:tcPr>
          <w:p w14:paraId="4A963475"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mittel bis niedrig</w:t>
            </w:r>
          </w:p>
        </w:tc>
        <w:tc>
          <w:tcPr>
            <w:tcW w:w="0" w:type="auto"/>
            <w:vAlign w:val="center"/>
            <w:hideMark/>
          </w:tcPr>
          <w:p w14:paraId="7F6736FB"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Häufig noch Papierprotokolle, manuelle Notizen, Fotos per Smartphone (nicht integriert). Erste mobile Apps im Einsatz, v.</w:t>
            </w:r>
            <w:r w:rsidRPr="00951EC1">
              <w:rPr>
                <w:rFonts w:ascii="Arial" w:hAnsi="Arial" w:cs="Arial"/>
              </w:rPr>
              <w:t> </w:t>
            </w:r>
            <w:r w:rsidRPr="00951EC1">
              <w:rPr>
                <w:rFonts w:asciiTheme="minorHAnsi" w:hAnsiTheme="minorHAnsi" w:cs="Calibri"/>
              </w:rPr>
              <w:t>a. bei gro</w:t>
            </w:r>
            <w:r w:rsidRPr="00951EC1">
              <w:rPr>
                <w:rFonts w:ascii="Aptos" w:hAnsi="Aptos" w:cs="Aptos"/>
              </w:rPr>
              <w:t>ß</w:t>
            </w:r>
            <w:r w:rsidRPr="00951EC1">
              <w:rPr>
                <w:rFonts w:asciiTheme="minorHAnsi" w:hAnsiTheme="minorHAnsi" w:cs="Calibri"/>
              </w:rPr>
              <w:t>en Playern.</w:t>
            </w:r>
          </w:p>
        </w:tc>
      </w:tr>
      <w:tr w:rsidR="007070B1" w:rsidRPr="00951EC1" w14:paraId="58D987DC" w14:textId="77777777" w:rsidTr="007B2DF8">
        <w:trPr>
          <w:tblCellSpacing w:w="15" w:type="dxa"/>
        </w:trPr>
        <w:tc>
          <w:tcPr>
            <w:tcW w:w="0" w:type="auto"/>
            <w:vAlign w:val="center"/>
            <w:hideMark/>
          </w:tcPr>
          <w:p w14:paraId="021EF476"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b/>
                <w:bCs/>
              </w:rPr>
              <w:t>Digitale Gutachtenerstellung / Berichte</w:t>
            </w:r>
          </w:p>
        </w:tc>
        <w:tc>
          <w:tcPr>
            <w:tcW w:w="0" w:type="auto"/>
            <w:vAlign w:val="center"/>
            <w:hideMark/>
          </w:tcPr>
          <w:p w14:paraId="7895019F"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mittel bis hoch</w:t>
            </w:r>
          </w:p>
        </w:tc>
        <w:tc>
          <w:tcPr>
            <w:tcW w:w="0" w:type="auto"/>
            <w:vAlign w:val="center"/>
            <w:hideMark/>
          </w:tcPr>
          <w:p w14:paraId="076C17CB"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In vielen Unternehmen bereits Word-Vorlagen, digitale Diktiergeräte oder spezialisierte Softwaretools. Vollautomatisierung jedoch selten.</w:t>
            </w:r>
          </w:p>
        </w:tc>
      </w:tr>
      <w:tr w:rsidR="007070B1" w:rsidRPr="00951EC1" w14:paraId="1C072365" w14:textId="77777777" w:rsidTr="007B2DF8">
        <w:trPr>
          <w:tblCellSpacing w:w="15" w:type="dxa"/>
        </w:trPr>
        <w:tc>
          <w:tcPr>
            <w:tcW w:w="0" w:type="auto"/>
            <w:vAlign w:val="center"/>
            <w:hideMark/>
          </w:tcPr>
          <w:p w14:paraId="2C3DD6D8"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b/>
                <w:bCs/>
              </w:rPr>
              <w:t>Tourenoptimierung / Geo-Routing</w:t>
            </w:r>
          </w:p>
        </w:tc>
        <w:tc>
          <w:tcPr>
            <w:tcW w:w="0" w:type="auto"/>
            <w:vAlign w:val="center"/>
            <w:hideMark/>
          </w:tcPr>
          <w:p w14:paraId="5B67E0BA"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niedrig</w:t>
            </w:r>
          </w:p>
        </w:tc>
        <w:tc>
          <w:tcPr>
            <w:tcW w:w="0" w:type="auto"/>
            <w:vAlign w:val="center"/>
            <w:hideMark/>
          </w:tcPr>
          <w:p w14:paraId="3B252B9E"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Kaum im Einsatz – viele Einsätze sind individuell, nicht standardisierbar. Nur bei standardisierten Prüfungen (z.</w:t>
            </w:r>
            <w:r w:rsidRPr="00951EC1">
              <w:rPr>
                <w:rFonts w:ascii="Arial" w:hAnsi="Arial" w:cs="Arial"/>
              </w:rPr>
              <w:t> </w:t>
            </w:r>
            <w:r w:rsidRPr="00951EC1">
              <w:rPr>
                <w:rFonts w:asciiTheme="minorHAnsi" w:hAnsiTheme="minorHAnsi" w:cs="Calibri"/>
              </w:rPr>
              <w:t>B. Fahrzeugflotten, Aufz</w:t>
            </w:r>
            <w:r w:rsidRPr="00951EC1">
              <w:rPr>
                <w:rFonts w:ascii="Aptos" w:hAnsi="Aptos" w:cs="Aptos"/>
              </w:rPr>
              <w:t>ü</w:t>
            </w:r>
            <w:r w:rsidRPr="00951EC1">
              <w:rPr>
                <w:rFonts w:asciiTheme="minorHAnsi" w:hAnsiTheme="minorHAnsi" w:cs="Calibri"/>
              </w:rPr>
              <w:t>ge) relevant.</w:t>
            </w:r>
          </w:p>
        </w:tc>
      </w:tr>
      <w:tr w:rsidR="007070B1" w:rsidRPr="00951EC1" w14:paraId="04CD19A1" w14:textId="77777777" w:rsidTr="007B2DF8">
        <w:trPr>
          <w:tblCellSpacing w:w="15" w:type="dxa"/>
        </w:trPr>
        <w:tc>
          <w:tcPr>
            <w:tcW w:w="0" w:type="auto"/>
            <w:vAlign w:val="center"/>
            <w:hideMark/>
          </w:tcPr>
          <w:p w14:paraId="58E588BF" w14:textId="77777777" w:rsidR="007070B1" w:rsidRPr="00951EC1" w:rsidRDefault="007070B1" w:rsidP="007B2DF8">
            <w:pPr>
              <w:pStyle w:val="StandardWeb"/>
              <w:rPr>
                <w:rFonts w:asciiTheme="minorHAnsi" w:hAnsiTheme="minorHAnsi" w:cs="Calibri"/>
                <w:lang w:val="en-GB"/>
              </w:rPr>
            </w:pPr>
            <w:r w:rsidRPr="00951EC1">
              <w:rPr>
                <w:rFonts w:asciiTheme="minorHAnsi" w:eastAsiaTheme="majorEastAsia" w:hAnsiTheme="minorHAnsi" w:cs="Calibri"/>
                <w:b/>
                <w:lang w:val="en-GB"/>
              </w:rPr>
              <w:t>Integration mit Backoffice / ERP / DMS</w:t>
            </w:r>
          </w:p>
        </w:tc>
        <w:tc>
          <w:tcPr>
            <w:tcW w:w="0" w:type="auto"/>
            <w:vAlign w:val="center"/>
            <w:hideMark/>
          </w:tcPr>
          <w:p w14:paraId="78BBE3EC"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niedrig bis mittel</w:t>
            </w:r>
          </w:p>
        </w:tc>
        <w:tc>
          <w:tcPr>
            <w:tcW w:w="0" w:type="auto"/>
            <w:vAlign w:val="center"/>
            <w:hideMark/>
          </w:tcPr>
          <w:p w14:paraId="5B23BB16"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Größere Organisationen haben teils SAP oder eigene Lösungen. Kleinere nutzen oft getrennte Systeme ohne durchgängige Integration.</w:t>
            </w:r>
          </w:p>
        </w:tc>
      </w:tr>
      <w:tr w:rsidR="007070B1" w:rsidRPr="00951EC1" w14:paraId="3479DB36" w14:textId="77777777" w:rsidTr="007B2DF8">
        <w:trPr>
          <w:tblCellSpacing w:w="15" w:type="dxa"/>
        </w:trPr>
        <w:tc>
          <w:tcPr>
            <w:tcW w:w="0" w:type="auto"/>
            <w:vAlign w:val="center"/>
            <w:hideMark/>
          </w:tcPr>
          <w:p w14:paraId="4B5CF8C6"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b/>
                <w:bCs/>
              </w:rPr>
              <w:t>Kundenkommunikation &amp; Portale</w:t>
            </w:r>
          </w:p>
        </w:tc>
        <w:tc>
          <w:tcPr>
            <w:tcW w:w="0" w:type="auto"/>
            <w:vAlign w:val="center"/>
            <w:hideMark/>
          </w:tcPr>
          <w:p w14:paraId="48C0A21D"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niedrig</w:t>
            </w:r>
          </w:p>
        </w:tc>
        <w:tc>
          <w:tcPr>
            <w:tcW w:w="0" w:type="auto"/>
            <w:vAlign w:val="center"/>
            <w:hideMark/>
          </w:tcPr>
          <w:p w14:paraId="211818BD"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Kaum Portallösungen oder automatische Kundenkommunikation (Terminbestätigung, Onlinebuchung, Echtzeitstatus). Viel Telefon &amp; E-Mail.</w:t>
            </w:r>
          </w:p>
        </w:tc>
      </w:tr>
      <w:tr w:rsidR="007070B1" w:rsidRPr="00951EC1" w14:paraId="1CDF0972" w14:textId="77777777" w:rsidTr="007B2DF8">
        <w:trPr>
          <w:tblCellSpacing w:w="15" w:type="dxa"/>
        </w:trPr>
        <w:tc>
          <w:tcPr>
            <w:tcW w:w="0" w:type="auto"/>
            <w:vAlign w:val="center"/>
            <w:hideMark/>
          </w:tcPr>
          <w:p w14:paraId="41DB6435" w14:textId="77777777" w:rsidR="007070B1" w:rsidRPr="00951EC1" w:rsidRDefault="007070B1" w:rsidP="007B2DF8">
            <w:pPr>
              <w:pStyle w:val="StandardWeb"/>
              <w:rPr>
                <w:rFonts w:asciiTheme="minorHAnsi" w:hAnsiTheme="minorHAnsi" w:cs="Calibri"/>
                <w:lang w:val="en-GB"/>
              </w:rPr>
            </w:pPr>
            <w:r w:rsidRPr="00951EC1">
              <w:rPr>
                <w:rFonts w:asciiTheme="minorHAnsi" w:eastAsiaTheme="majorEastAsia" w:hAnsiTheme="minorHAnsi" w:cs="Calibri"/>
                <w:b/>
                <w:lang w:val="en-GB"/>
              </w:rPr>
              <w:t>Digitaler Workflow / End-to-End FSM</w:t>
            </w:r>
          </w:p>
        </w:tc>
        <w:tc>
          <w:tcPr>
            <w:tcW w:w="0" w:type="auto"/>
            <w:vAlign w:val="center"/>
            <w:hideMark/>
          </w:tcPr>
          <w:p w14:paraId="18A02AEF"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niedrig</w:t>
            </w:r>
          </w:p>
        </w:tc>
        <w:tc>
          <w:tcPr>
            <w:tcW w:w="0" w:type="auto"/>
            <w:vAlign w:val="center"/>
            <w:hideMark/>
          </w:tcPr>
          <w:p w14:paraId="539BD8F5" w14:textId="77777777" w:rsidR="007070B1" w:rsidRPr="00951EC1" w:rsidRDefault="007070B1" w:rsidP="007B2DF8">
            <w:pPr>
              <w:pStyle w:val="StandardWeb"/>
              <w:rPr>
                <w:rFonts w:asciiTheme="minorHAnsi" w:hAnsiTheme="minorHAnsi" w:cs="Calibri"/>
              </w:rPr>
            </w:pPr>
            <w:r w:rsidRPr="00951EC1">
              <w:rPr>
                <w:rFonts w:asciiTheme="minorHAnsi" w:hAnsiTheme="minorHAnsi" w:cs="Calibri"/>
              </w:rPr>
              <w:t>Durchgängige digitale Prozesse von Termin bis Bericht fast nie vorhanden. Medienbrüche häufig.</w:t>
            </w:r>
          </w:p>
        </w:tc>
      </w:tr>
    </w:tbl>
    <w:p w14:paraId="337A171B" w14:textId="77777777" w:rsidR="007070B1" w:rsidRPr="00951EC1" w:rsidRDefault="007070B1" w:rsidP="007070B1">
      <w:pPr>
        <w:pStyle w:val="StandardWeb"/>
        <w:rPr>
          <w:rFonts w:asciiTheme="minorHAnsi" w:hAnsiTheme="minorHAnsi" w:cs="Calibri"/>
        </w:rPr>
      </w:pPr>
    </w:p>
    <w:p w14:paraId="6DD54597" w14:textId="77777777" w:rsidR="007070B1" w:rsidRPr="00951EC1" w:rsidRDefault="007070B1" w:rsidP="007070B1">
      <w:pPr>
        <w:pStyle w:val="StandardWeb"/>
        <w:rPr>
          <w:rFonts w:asciiTheme="minorHAnsi" w:hAnsiTheme="minorHAnsi" w:cs="Calibri"/>
          <w:b/>
          <w:bCs/>
        </w:rPr>
      </w:pPr>
      <w:r w:rsidRPr="00951EC1">
        <w:rPr>
          <w:rFonts w:asciiTheme="minorHAnsi" w:hAnsiTheme="minorHAnsi" w:cs="Calibri"/>
          <w:b/>
          <w:bCs/>
        </w:rPr>
        <w:t>Fazit: Großer Nachholbedarf &amp; hohes Digitalisierungspotenzial</w:t>
      </w:r>
    </w:p>
    <w:p w14:paraId="29DBA971" w14:textId="77777777" w:rsidR="007070B1" w:rsidRPr="00951EC1" w:rsidRDefault="007070B1" w:rsidP="007070B1">
      <w:pPr>
        <w:pStyle w:val="StandardWeb"/>
        <w:numPr>
          <w:ilvl w:val="0"/>
          <w:numId w:val="9"/>
        </w:numPr>
        <w:rPr>
          <w:rFonts w:asciiTheme="minorHAnsi" w:hAnsiTheme="minorHAnsi" w:cs="Calibri"/>
        </w:rPr>
      </w:pPr>
      <w:r w:rsidRPr="00951EC1">
        <w:rPr>
          <w:rFonts w:asciiTheme="minorHAnsi" w:hAnsiTheme="minorHAnsi" w:cs="Calibri"/>
          <w:b/>
          <w:bCs/>
        </w:rPr>
        <w:t>FSM ist selten als eigenständiger digitaler Prozess gedacht.</w:t>
      </w:r>
    </w:p>
    <w:p w14:paraId="6B0029FE" w14:textId="77777777" w:rsidR="007070B1" w:rsidRPr="00951EC1" w:rsidRDefault="007070B1" w:rsidP="007070B1">
      <w:pPr>
        <w:pStyle w:val="StandardWeb"/>
        <w:numPr>
          <w:ilvl w:val="0"/>
          <w:numId w:val="9"/>
        </w:numPr>
        <w:rPr>
          <w:rFonts w:asciiTheme="minorHAnsi" w:hAnsiTheme="minorHAnsi" w:cs="Calibri"/>
        </w:rPr>
      </w:pPr>
      <w:r w:rsidRPr="00951EC1">
        <w:rPr>
          <w:rFonts w:asciiTheme="minorHAnsi" w:hAnsiTheme="minorHAnsi" w:cs="Calibri"/>
        </w:rPr>
        <w:t xml:space="preserve">Der Außendienst ist </w:t>
      </w:r>
      <w:r w:rsidRPr="00951EC1">
        <w:rPr>
          <w:rFonts w:asciiTheme="minorHAnsi" w:hAnsiTheme="minorHAnsi" w:cs="Calibri"/>
          <w:b/>
          <w:bCs/>
        </w:rPr>
        <w:t>hochwertig und wissensintensiv</w:t>
      </w:r>
      <w:r w:rsidRPr="00951EC1">
        <w:rPr>
          <w:rFonts w:asciiTheme="minorHAnsi" w:hAnsiTheme="minorHAnsi" w:cs="Calibri"/>
        </w:rPr>
        <w:t xml:space="preserve">, aber </w:t>
      </w:r>
      <w:r w:rsidRPr="00951EC1">
        <w:rPr>
          <w:rFonts w:asciiTheme="minorHAnsi" w:hAnsiTheme="minorHAnsi" w:cs="Calibri"/>
          <w:b/>
          <w:bCs/>
        </w:rPr>
        <w:t>nicht systematisch digitalisiert</w:t>
      </w:r>
      <w:r w:rsidRPr="00951EC1">
        <w:rPr>
          <w:rFonts w:asciiTheme="minorHAnsi" w:hAnsiTheme="minorHAnsi" w:cs="Calibri"/>
        </w:rPr>
        <w:t>.</w:t>
      </w:r>
    </w:p>
    <w:p w14:paraId="0057DC3B" w14:textId="77777777" w:rsidR="007070B1" w:rsidRPr="00951EC1" w:rsidRDefault="007070B1" w:rsidP="007070B1">
      <w:pPr>
        <w:pStyle w:val="StandardWeb"/>
        <w:numPr>
          <w:ilvl w:val="0"/>
          <w:numId w:val="9"/>
        </w:numPr>
        <w:rPr>
          <w:rFonts w:asciiTheme="minorHAnsi" w:hAnsiTheme="minorHAnsi" w:cs="Calibri"/>
        </w:rPr>
      </w:pPr>
      <w:r w:rsidRPr="00951EC1">
        <w:rPr>
          <w:rFonts w:asciiTheme="minorHAnsi" w:hAnsiTheme="minorHAnsi" w:cs="Calibri"/>
          <w:b/>
          <w:bCs/>
        </w:rPr>
        <w:t>Standardisierung &amp; Automatisierung</w:t>
      </w:r>
      <w:r w:rsidRPr="00951EC1">
        <w:rPr>
          <w:rFonts w:asciiTheme="minorHAnsi" w:hAnsiTheme="minorHAnsi" w:cs="Calibri"/>
        </w:rPr>
        <w:t xml:space="preserve"> sind durch Vielfalt der Fälle erschwert – aber </w:t>
      </w:r>
      <w:r w:rsidRPr="00951EC1">
        <w:rPr>
          <w:rFonts w:asciiTheme="minorHAnsi" w:hAnsiTheme="minorHAnsi" w:cs="Calibri"/>
          <w:b/>
          <w:bCs/>
        </w:rPr>
        <w:t>mobile Unterstützung, automatische Protokollierung und digitale Kommunikation</w:t>
      </w:r>
      <w:r w:rsidRPr="00951EC1">
        <w:rPr>
          <w:rFonts w:asciiTheme="minorHAnsi" w:hAnsiTheme="minorHAnsi" w:cs="Calibri"/>
        </w:rPr>
        <w:t xml:space="preserve"> bieten großes Potenzial.</w:t>
      </w:r>
    </w:p>
    <w:p w14:paraId="45A866BA" w14:textId="77777777" w:rsidR="007070B1" w:rsidRPr="00951EC1" w:rsidRDefault="007070B1" w:rsidP="007070B1">
      <w:pPr>
        <w:pStyle w:val="StandardWeb"/>
        <w:numPr>
          <w:ilvl w:val="0"/>
          <w:numId w:val="9"/>
        </w:numPr>
        <w:rPr>
          <w:rFonts w:asciiTheme="minorHAnsi" w:hAnsiTheme="minorHAnsi" w:cs="Calibri"/>
        </w:rPr>
      </w:pPr>
      <w:r w:rsidRPr="00951EC1">
        <w:rPr>
          <w:rFonts w:asciiTheme="minorHAnsi" w:hAnsiTheme="minorHAnsi" w:cs="Calibri"/>
        </w:rPr>
        <w:t xml:space="preserve">Der Reifegrad liegt im </w:t>
      </w:r>
      <w:r w:rsidRPr="00951EC1">
        <w:rPr>
          <w:rFonts w:asciiTheme="minorHAnsi" w:hAnsiTheme="minorHAnsi" w:cs="Calibri"/>
          <w:b/>
          <w:bCs/>
        </w:rPr>
        <w:t>Vergleich zu Telekommunikation, Maschinenbau oder HLK deutlich zurück</w:t>
      </w:r>
      <w:r w:rsidRPr="00951EC1">
        <w:rPr>
          <w:rFonts w:asciiTheme="minorHAnsi" w:hAnsiTheme="minorHAnsi" w:cs="Calibri"/>
        </w:rPr>
        <w:t>.</w:t>
      </w:r>
    </w:p>
    <w:p w14:paraId="6879B640" w14:textId="77777777" w:rsidR="007070B1" w:rsidRPr="00951EC1" w:rsidRDefault="007070B1" w:rsidP="007070B1">
      <w:pPr>
        <w:pStyle w:val="StandardWeb"/>
        <w:rPr>
          <w:rFonts w:asciiTheme="minorHAnsi" w:hAnsiTheme="minorHAnsi" w:cs="Calibri"/>
        </w:rPr>
      </w:pPr>
    </w:p>
    <w:p w14:paraId="2051A4D2" w14:textId="77777777" w:rsidR="007070B1" w:rsidRPr="00951EC1" w:rsidRDefault="007070B1" w:rsidP="007070B1">
      <w:pPr>
        <w:rPr>
          <w:rFonts w:cs="Calibri"/>
        </w:rPr>
      </w:pPr>
    </w:p>
    <w:p w14:paraId="772CD185" w14:textId="77777777" w:rsidR="007070B1" w:rsidRPr="00951EC1" w:rsidRDefault="007070B1" w:rsidP="007070B1">
      <w:pPr>
        <w:rPr>
          <w:rFonts w:cs="Calibri"/>
          <w:b/>
          <w:bCs/>
          <w:sz w:val="24"/>
          <w:szCs w:val="24"/>
        </w:rPr>
      </w:pPr>
      <w:r>
        <w:rPr>
          <w:rFonts w:cs="Calibri"/>
          <w:b/>
          <w:bCs/>
          <w:sz w:val="24"/>
          <w:szCs w:val="24"/>
        </w:rPr>
        <w:lastRenderedPageBreak/>
        <w:pict w14:anchorId="0A4BB19C">
          <v:rect id="_x0000_i1025" style="width:0;height:1.5pt" o:hralign="center" o:hrstd="t" o:hr="t" fillcolor="#a0a0a0" stroked="f"/>
        </w:pict>
      </w:r>
    </w:p>
    <w:p w14:paraId="0D6ED53A" w14:textId="77777777" w:rsidR="007070B1" w:rsidRPr="00951EC1" w:rsidRDefault="007070B1" w:rsidP="007070B1">
      <w:pPr>
        <w:pStyle w:val="berschrift1"/>
        <w:rPr>
          <w:rFonts w:asciiTheme="minorHAnsi" w:hAnsiTheme="minorHAnsi" w:cs="Calibri"/>
          <w:b/>
          <w:bCs/>
          <w:color w:val="auto"/>
          <w:sz w:val="24"/>
          <w:szCs w:val="24"/>
        </w:rPr>
      </w:pPr>
      <w:bookmarkStart w:id="3" w:name="_Toc196403250"/>
      <w:r w:rsidRPr="00951EC1">
        <w:rPr>
          <w:rFonts w:asciiTheme="minorHAnsi" w:hAnsiTheme="minorHAnsi" w:cs="Calibri"/>
          <w:b/>
          <w:bCs/>
          <w:color w:val="auto"/>
          <w:sz w:val="24"/>
          <w:szCs w:val="24"/>
        </w:rPr>
        <w:t>2. Anbieter in der Branche</w:t>
      </w:r>
      <w:bookmarkEnd w:id="3"/>
    </w:p>
    <w:p w14:paraId="6FF6D9ED" w14:textId="77777777" w:rsidR="007070B1" w:rsidRPr="00951EC1" w:rsidRDefault="007070B1" w:rsidP="007070B1">
      <w:pPr>
        <w:pStyle w:val="berschrift2"/>
        <w:rPr>
          <w:rFonts w:asciiTheme="minorHAnsi" w:hAnsiTheme="minorHAnsi" w:cs="Calibri"/>
          <w:b/>
          <w:bCs/>
          <w:color w:val="auto"/>
          <w:sz w:val="24"/>
          <w:szCs w:val="24"/>
        </w:rPr>
      </w:pPr>
      <w:bookmarkStart w:id="4" w:name="_Toc196403251"/>
      <w:r w:rsidRPr="00951EC1">
        <w:rPr>
          <w:rFonts w:asciiTheme="minorHAnsi" w:hAnsiTheme="minorHAnsi" w:cs="Calibri"/>
          <w:b/>
          <w:bCs/>
          <w:color w:val="auto"/>
          <w:sz w:val="24"/>
          <w:szCs w:val="24"/>
        </w:rPr>
        <w:t>Große Hersteller:</w:t>
      </w:r>
      <w:bookmarkEnd w:id="4"/>
    </w:p>
    <w:p w14:paraId="6C133A5A" w14:textId="77777777" w:rsidR="007070B1" w:rsidRPr="00951EC1" w:rsidRDefault="007070B1" w:rsidP="007070B1">
      <w:pPr>
        <w:pStyle w:val="berschrift2"/>
        <w:rPr>
          <w:rFonts w:asciiTheme="minorHAnsi" w:hAnsiTheme="minorHAnsi" w:cs="Calibri"/>
          <w:b/>
          <w:bCs/>
          <w:color w:val="auto"/>
          <w:sz w:val="24"/>
          <w:szCs w:val="24"/>
        </w:rPr>
      </w:pPr>
      <w:bookmarkStart w:id="5" w:name="_Toc196403252"/>
      <w:r w:rsidRPr="00951EC1">
        <w:rPr>
          <w:rFonts w:asciiTheme="minorHAnsi" w:hAnsiTheme="minorHAnsi" w:cs="Calibri"/>
          <w:b/>
          <w:bCs/>
          <w:color w:val="auto"/>
          <w:sz w:val="24"/>
          <w:szCs w:val="24"/>
        </w:rPr>
        <w:t>Spezialisierte Hersteller:</w:t>
      </w:r>
      <w:bookmarkEnd w:id="5"/>
    </w:p>
    <w:p w14:paraId="38B28635" w14:textId="77777777" w:rsidR="007070B1" w:rsidRPr="00951EC1" w:rsidRDefault="007070B1" w:rsidP="007070B1">
      <w:pPr>
        <w:pStyle w:val="berschrift2"/>
        <w:rPr>
          <w:rFonts w:asciiTheme="minorHAnsi" w:hAnsiTheme="minorHAnsi" w:cs="Calibri"/>
          <w:b/>
          <w:bCs/>
          <w:color w:val="auto"/>
          <w:sz w:val="24"/>
          <w:szCs w:val="24"/>
        </w:rPr>
      </w:pPr>
      <w:bookmarkStart w:id="6" w:name="_Toc196403253"/>
      <w:r w:rsidRPr="00951EC1">
        <w:rPr>
          <w:rFonts w:asciiTheme="minorHAnsi" w:hAnsiTheme="minorHAnsi" w:cs="Calibri"/>
          <w:b/>
          <w:bCs/>
          <w:color w:val="auto"/>
          <w:sz w:val="24"/>
          <w:szCs w:val="24"/>
        </w:rPr>
        <w:t>Marktstruktur:</w:t>
      </w:r>
      <w:bookmarkEnd w:id="6"/>
    </w:p>
    <w:p w14:paraId="33D36E4E" w14:textId="77777777" w:rsidR="007070B1" w:rsidRPr="00951EC1" w:rsidRDefault="007070B1" w:rsidP="007070B1">
      <w:pPr>
        <w:pStyle w:val="berschrift2"/>
        <w:rPr>
          <w:rFonts w:asciiTheme="minorHAnsi" w:hAnsiTheme="minorHAnsi" w:cs="Calibri"/>
          <w:b/>
          <w:bCs/>
          <w:color w:val="auto"/>
          <w:sz w:val="24"/>
          <w:szCs w:val="24"/>
        </w:rPr>
      </w:pPr>
      <w:bookmarkStart w:id="7" w:name="_Toc196403254"/>
      <w:r w:rsidRPr="00951EC1">
        <w:rPr>
          <w:rFonts w:asciiTheme="minorHAnsi" w:hAnsiTheme="minorHAnsi" w:cs="Calibri"/>
          <w:b/>
          <w:bCs/>
          <w:color w:val="auto"/>
          <w:sz w:val="24"/>
          <w:szCs w:val="24"/>
        </w:rPr>
        <w:t>Cluster:</w:t>
      </w:r>
      <w:bookmarkEnd w:id="7"/>
    </w:p>
    <w:p w14:paraId="513B7203" w14:textId="77777777" w:rsidR="007070B1" w:rsidRPr="00951EC1" w:rsidRDefault="007070B1" w:rsidP="007070B1">
      <w:pPr>
        <w:rPr>
          <w:rFonts w:cs="Calibri"/>
          <w:b/>
          <w:bCs/>
          <w:sz w:val="24"/>
          <w:szCs w:val="24"/>
        </w:rPr>
      </w:pPr>
      <w:r>
        <w:rPr>
          <w:rFonts w:cs="Calibri"/>
          <w:b/>
          <w:bCs/>
          <w:sz w:val="24"/>
          <w:szCs w:val="24"/>
        </w:rPr>
        <w:pict w14:anchorId="14E9717C">
          <v:rect id="_x0000_i1026" style="width:0;height:1.5pt" o:hralign="center" o:hrstd="t" o:hr="t" fillcolor="#a0a0a0" stroked="f"/>
        </w:pict>
      </w:r>
    </w:p>
    <w:p w14:paraId="7091C876" w14:textId="77777777" w:rsidR="007070B1" w:rsidRPr="00951EC1" w:rsidRDefault="007070B1" w:rsidP="007070B1">
      <w:pPr>
        <w:pStyle w:val="berschrift1"/>
        <w:rPr>
          <w:rFonts w:asciiTheme="minorHAnsi" w:hAnsiTheme="minorHAnsi" w:cs="Calibri"/>
          <w:b/>
          <w:bCs/>
          <w:color w:val="auto"/>
          <w:sz w:val="24"/>
          <w:szCs w:val="24"/>
        </w:rPr>
      </w:pPr>
      <w:bookmarkStart w:id="8" w:name="_Toc196403255"/>
      <w:r w:rsidRPr="00951EC1">
        <w:rPr>
          <w:rFonts w:asciiTheme="minorHAnsi" w:hAnsiTheme="minorHAnsi" w:cs="Calibri"/>
          <w:b/>
          <w:bCs/>
          <w:color w:val="auto"/>
          <w:sz w:val="24"/>
          <w:szCs w:val="24"/>
        </w:rPr>
        <w:t>3. Saisonale Besonderheiten</w:t>
      </w:r>
      <w:bookmarkEnd w:id="8"/>
    </w:p>
    <w:p w14:paraId="23C43BDF" w14:textId="77777777" w:rsidR="007070B1" w:rsidRPr="00951EC1" w:rsidRDefault="007070B1" w:rsidP="007070B1">
      <w:pPr>
        <w:pStyle w:val="berschrift2"/>
        <w:rPr>
          <w:rFonts w:asciiTheme="minorHAnsi" w:hAnsiTheme="minorHAnsi" w:cs="Calibri"/>
          <w:b/>
          <w:bCs/>
          <w:color w:val="auto"/>
          <w:sz w:val="24"/>
          <w:szCs w:val="24"/>
        </w:rPr>
      </w:pPr>
      <w:bookmarkStart w:id="9" w:name="_Toc196403256"/>
      <w:r w:rsidRPr="00951EC1">
        <w:rPr>
          <w:rFonts w:asciiTheme="minorHAnsi" w:hAnsiTheme="minorHAnsi" w:cs="Calibri"/>
          <w:b/>
          <w:bCs/>
          <w:color w:val="auto"/>
          <w:sz w:val="24"/>
          <w:szCs w:val="24"/>
        </w:rPr>
        <w:t>Saisongeschäft:</w:t>
      </w:r>
      <w:bookmarkEnd w:id="9"/>
    </w:p>
    <w:p w14:paraId="3A39AE28" w14:textId="77777777" w:rsidR="007070B1" w:rsidRPr="00951EC1" w:rsidRDefault="007070B1" w:rsidP="007070B1">
      <w:pPr>
        <w:rPr>
          <w:rFonts w:cs="Calibri"/>
          <w:b/>
          <w:bCs/>
        </w:rPr>
      </w:pPr>
      <w:r w:rsidRPr="00951EC1">
        <w:rPr>
          <w:rFonts w:cs="Calibri"/>
          <w:b/>
          <w:bCs/>
        </w:rPr>
        <w:t>Überblick: Saisonale Effekte im Field Service der Surveyor-Branche</w:t>
      </w:r>
    </w:p>
    <w:p w14:paraId="51DB0DB2" w14:textId="77777777" w:rsidR="007070B1" w:rsidRPr="00951EC1" w:rsidRDefault="007070B1" w:rsidP="007070B1">
      <w:pPr>
        <w:rPr>
          <w:rFonts w:cs="Calibri"/>
          <w:b/>
          <w:bCs/>
        </w:rPr>
      </w:pPr>
      <w:r w:rsidRPr="00951EC1">
        <w:rPr>
          <w:rFonts w:cs="Calibri"/>
          <w:b/>
          <w:bCs/>
        </w:rPr>
        <w:t>1. Bau- &amp; Immobiliengutachten</w:t>
      </w:r>
    </w:p>
    <w:p w14:paraId="5BA94559" w14:textId="77777777" w:rsidR="007070B1" w:rsidRPr="00951EC1" w:rsidRDefault="007070B1" w:rsidP="007070B1">
      <w:pPr>
        <w:numPr>
          <w:ilvl w:val="0"/>
          <w:numId w:val="28"/>
        </w:numPr>
        <w:rPr>
          <w:rFonts w:cs="Calibri"/>
        </w:rPr>
      </w:pPr>
      <w:r w:rsidRPr="00951EC1">
        <w:rPr>
          <w:rFonts w:cs="Calibri"/>
          <w:b/>
          <w:bCs/>
        </w:rPr>
        <w:t>Starke Saisonalität im Frühjahr und Sommer</w:t>
      </w:r>
    </w:p>
    <w:p w14:paraId="07D63F74" w14:textId="77777777" w:rsidR="007070B1" w:rsidRPr="00951EC1" w:rsidRDefault="007070B1" w:rsidP="007070B1">
      <w:pPr>
        <w:numPr>
          <w:ilvl w:val="0"/>
          <w:numId w:val="28"/>
        </w:numPr>
        <w:rPr>
          <w:rFonts w:cs="Calibri"/>
        </w:rPr>
      </w:pPr>
      <w:r w:rsidRPr="00951EC1">
        <w:rPr>
          <w:rFonts w:cs="Calibri"/>
        </w:rPr>
        <w:t>Ursachen:</w:t>
      </w:r>
    </w:p>
    <w:p w14:paraId="414CE9A2" w14:textId="77777777" w:rsidR="007070B1" w:rsidRPr="00951EC1" w:rsidRDefault="007070B1" w:rsidP="007070B1">
      <w:pPr>
        <w:numPr>
          <w:ilvl w:val="1"/>
          <w:numId w:val="28"/>
        </w:numPr>
        <w:rPr>
          <w:rFonts w:cs="Calibri"/>
        </w:rPr>
      </w:pPr>
      <w:r w:rsidRPr="00951EC1">
        <w:rPr>
          <w:rFonts w:cs="Calibri"/>
        </w:rPr>
        <w:t>Mehr Baustellen- und Investitionstätigkeit (Witterung)</w:t>
      </w:r>
    </w:p>
    <w:p w14:paraId="3EABB0F0" w14:textId="77777777" w:rsidR="007070B1" w:rsidRPr="00951EC1" w:rsidRDefault="007070B1" w:rsidP="007070B1">
      <w:pPr>
        <w:numPr>
          <w:ilvl w:val="1"/>
          <w:numId w:val="28"/>
        </w:numPr>
        <w:rPr>
          <w:rFonts w:cs="Calibri"/>
        </w:rPr>
      </w:pPr>
      <w:r w:rsidRPr="00951EC1">
        <w:rPr>
          <w:rFonts w:cs="Calibri"/>
        </w:rPr>
        <w:t>Baugutachten, Bauabnahmen, Schadensfeststellungen bevorzugt bei gutem Wetter</w:t>
      </w:r>
    </w:p>
    <w:p w14:paraId="5BAFACCB" w14:textId="77777777" w:rsidR="007070B1" w:rsidRPr="00951EC1" w:rsidRDefault="007070B1" w:rsidP="007070B1">
      <w:pPr>
        <w:numPr>
          <w:ilvl w:val="1"/>
          <w:numId w:val="28"/>
        </w:numPr>
        <w:rPr>
          <w:rFonts w:cs="Calibri"/>
        </w:rPr>
      </w:pPr>
      <w:r w:rsidRPr="00951EC1">
        <w:rPr>
          <w:rFonts w:cs="Calibri"/>
        </w:rPr>
        <w:t>Immobilienbewertungen im Zusammenhang mit An-/Verkäufen vor Quartals- und Jahresabschlüssen</w:t>
      </w:r>
    </w:p>
    <w:p w14:paraId="7D84DE21" w14:textId="77777777" w:rsidR="007070B1" w:rsidRPr="00951EC1" w:rsidRDefault="007070B1" w:rsidP="007070B1">
      <w:pPr>
        <w:numPr>
          <w:ilvl w:val="0"/>
          <w:numId w:val="28"/>
        </w:numPr>
        <w:rPr>
          <w:rFonts w:cs="Calibri"/>
        </w:rPr>
      </w:pPr>
      <w:r w:rsidRPr="00951EC1">
        <w:rPr>
          <w:rFonts w:cs="Calibri"/>
        </w:rPr>
        <w:t>Folge:</w:t>
      </w:r>
    </w:p>
    <w:p w14:paraId="6D4A97E3" w14:textId="77777777" w:rsidR="007070B1" w:rsidRPr="00951EC1" w:rsidRDefault="007070B1" w:rsidP="007070B1">
      <w:pPr>
        <w:numPr>
          <w:ilvl w:val="1"/>
          <w:numId w:val="28"/>
        </w:numPr>
        <w:rPr>
          <w:rFonts w:cs="Calibri"/>
        </w:rPr>
      </w:pPr>
      <w:r w:rsidRPr="00951EC1">
        <w:rPr>
          <w:rFonts w:cs="Calibri"/>
          <w:b/>
          <w:bCs/>
        </w:rPr>
        <w:t>Hohe Außendienstbelastung Q2/Q3</w:t>
      </w:r>
      <w:r w:rsidRPr="00951EC1">
        <w:rPr>
          <w:rFonts w:cs="Calibri"/>
        </w:rPr>
        <w:t>, Planungsvorlauf notwendig</w:t>
      </w:r>
    </w:p>
    <w:p w14:paraId="61B1E210" w14:textId="77777777" w:rsidR="007070B1" w:rsidRPr="00951EC1" w:rsidRDefault="007070B1" w:rsidP="007070B1">
      <w:pPr>
        <w:numPr>
          <w:ilvl w:val="1"/>
          <w:numId w:val="28"/>
        </w:numPr>
        <w:rPr>
          <w:rFonts w:cs="Calibri"/>
        </w:rPr>
      </w:pPr>
      <w:r w:rsidRPr="00951EC1">
        <w:rPr>
          <w:rFonts w:cs="Calibri"/>
          <w:b/>
          <w:bCs/>
        </w:rPr>
        <w:t>FSM-System muss flexible Planung und Kapazitätsausweitung</w:t>
      </w:r>
      <w:r w:rsidRPr="00951EC1">
        <w:rPr>
          <w:rFonts w:cs="Calibri"/>
        </w:rPr>
        <w:t xml:space="preserve"> unterstützen</w:t>
      </w:r>
    </w:p>
    <w:p w14:paraId="003A70BC" w14:textId="77777777" w:rsidR="007070B1" w:rsidRPr="00951EC1" w:rsidRDefault="007070B1" w:rsidP="007070B1">
      <w:pPr>
        <w:rPr>
          <w:rFonts w:cs="Calibri"/>
          <w:b/>
          <w:bCs/>
        </w:rPr>
      </w:pPr>
    </w:p>
    <w:p w14:paraId="5D038582" w14:textId="77777777" w:rsidR="007070B1" w:rsidRPr="00951EC1" w:rsidRDefault="007070B1" w:rsidP="007070B1">
      <w:pPr>
        <w:rPr>
          <w:rFonts w:cs="Calibri"/>
          <w:b/>
          <w:bCs/>
        </w:rPr>
      </w:pPr>
      <w:r w:rsidRPr="00951EC1">
        <w:rPr>
          <w:rFonts w:cs="Calibri"/>
          <w:b/>
          <w:bCs/>
        </w:rPr>
        <w:t>2. Fahrzeugprüfungen / DEKRA / TÜV</w:t>
      </w:r>
    </w:p>
    <w:p w14:paraId="6B25A251" w14:textId="77777777" w:rsidR="007070B1" w:rsidRPr="00951EC1" w:rsidRDefault="007070B1" w:rsidP="007070B1">
      <w:pPr>
        <w:numPr>
          <w:ilvl w:val="0"/>
          <w:numId w:val="29"/>
        </w:numPr>
        <w:rPr>
          <w:rFonts w:cs="Calibri"/>
        </w:rPr>
      </w:pPr>
      <w:r w:rsidRPr="00951EC1">
        <w:rPr>
          <w:rFonts w:cs="Calibri"/>
          <w:b/>
          <w:bCs/>
        </w:rPr>
        <w:t>Zyklenbedingt, aber gleichmäßiger verteilt</w:t>
      </w:r>
    </w:p>
    <w:p w14:paraId="1DD100B4" w14:textId="77777777" w:rsidR="007070B1" w:rsidRPr="00951EC1" w:rsidRDefault="007070B1" w:rsidP="007070B1">
      <w:pPr>
        <w:numPr>
          <w:ilvl w:val="0"/>
          <w:numId w:val="29"/>
        </w:numPr>
        <w:rPr>
          <w:rFonts w:cs="Calibri"/>
        </w:rPr>
      </w:pPr>
      <w:r w:rsidRPr="00951EC1">
        <w:rPr>
          <w:rFonts w:cs="Calibri"/>
        </w:rPr>
        <w:t>saisonale Spitzen:</w:t>
      </w:r>
    </w:p>
    <w:p w14:paraId="7614B5DB" w14:textId="77777777" w:rsidR="007070B1" w:rsidRPr="00951EC1" w:rsidRDefault="007070B1" w:rsidP="007070B1">
      <w:pPr>
        <w:numPr>
          <w:ilvl w:val="1"/>
          <w:numId w:val="29"/>
        </w:numPr>
        <w:rPr>
          <w:rFonts w:cs="Calibri"/>
        </w:rPr>
      </w:pPr>
      <w:r w:rsidRPr="00951EC1">
        <w:rPr>
          <w:rFonts w:cs="Calibri"/>
          <w:b/>
          <w:bCs/>
        </w:rPr>
        <w:t>Frühjahr &amp; Herbst</w:t>
      </w:r>
      <w:r w:rsidRPr="00951EC1">
        <w:rPr>
          <w:rFonts w:cs="Calibri"/>
        </w:rPr>
        <w:t>: vermehrte HU/AU vor Urlaubsreisen und Wintereinbruch</w:t>
      </w:r>
    </w:p>
    <w:p w14:paraId="139182CE" w14:textId="77777777" w:rsidR="007070B1" w:rsidRPr="00951EC1" w:rsidRDefault="007070B1" w:rsidP="007070B1">
      <w:pPr>
        <w:numPr>
          <w:ilvl w:val="1"/>
          <w:numId w:val="29"/>
        </w:numPr>
        <w:rPr>
          <w:rFonts w:cs="Calibri"/>
        </w:rPr>
      </w:pPr>
      <w:r w:rsidRPr="00951EC1">
        <w:rPr>
          <w:rFonts w:cs="Calibri"/>
        </w:rPr>
        <w:t>Flottenprüfungen oft am Jahresende oder bei Wechselzyklen</w:t>
      </w:r>
    </w:p>
    <w:p w14:paraId="5053D035" w14:textId="77777777" w:rsidR="007070B1" w:rsidRPr="00951EC1" w:rsidRDefault="007070B1" w:rsidP="007070B1">
      <w:pPr>
        <w:numPr>
          <w:ilvl w:val="0"/>
          <w:numId w:val="29"/>
        </w:numPr>
        <w:rPr>
          <w:rFonts w:cs="Calibri"/>
        </w:rPr>
      </w:pPr>
      <w:r w:rsidRPr="00951EC1">
        <w:rPr>
          <w:rFonts w:cs="Calibri"/>
        </w:rPr>
        <w:t>Folge:</w:t>
      </w:r>
    </w:p>
    <w:p w14:paraId="3A676403" w14:textId="77777777" w:rsidR="007070B1" w:rsidRPr="00951EC1" w:rsidRDefault="007070B1" w:rsidP="007070B1">
      <w:pPr>
        <w:numPr>
          <w:ilvl w:val="1"/>
          <w:numId w:val="29"/>
        </w:numPr>
        <w:rPr>
          <w:rFonts w:cs="Calibri"/>
        </w:rPr>
      </w:pPr>
      <w:r w:rsidRPr="00951EC1">
        <w:rPr>
          <w:rFonts w:cs="Calibri"/>
          <w:b/>
          <w:bCs/>
        </w:rPr>
        <w:t>Kurzfristige Spitzen</w:t>
      </w:r>
      <w:r w:rsidRPr="00951EC1">
        <w:rPr>
          <w:rFonts w:cs="Calibri"/>
        </w:rPr>
        <w:t xml:space="preserve"> bei Terminen und Planung</w:t>
      </w:r>
    </w:p>
    <w:p w14:paraId="2B748A01" w14:textId="77777777" w:rsidR="007070B1" w:rsidRPr="00951EC1" w:rsidRDefault="007070B1" w:rsidP="007070B1">
      <w:pPr>
        <w:numPr>
          <w:ilvl w:val="1"/>
          <w:numId w:val="29"/>
        </w:numPr>
        <w:rPr>
          <w:rFonts w:cs="Calibri"/>
        </w:rPr>
      </w:pPr>
      <w:r w:rsidRPr="00951EC1">
        <w:rPr>
          <w:rFonts w:cs="Calibri"/>
        </w:rPr>
        <w:t xml:space="preserve">FSM muss bei </w:t>
      </w:r>
      <w:r w:rsidRPr="00951EC1">
        <w:rPr>
          <w:rFonts w:cs="Calibri"/>
          <w:b/>
          <w:bCs/>
        </w:rPr>
        <w:t>regelmäßigen Kundenprüfungen automatische Erinnerungen / Prüfzyklen</w:t>
      </w:r>
      <w:r w:rsidRPr="00951EC1">
        <w:rPr>
          <w:rFonts w:cs="Calibri"/>
        </w:rPr>
        <w:t xml:space="preserve"> abbilden können</w:t>
      </w:r>
    </w:p>
    <w:p w14:paraId="30DF03B5" w14:textId="77777777" w:rsidR="007070B1" w:rsidRPr="00951EC1" w:rsidRDefault="007070B1" w:rsidP="007070B1">
      <w:pPr>
        <w:rPr>
          <w:rFonts w:cs="Calibri"/>
          <w:b/>
          <w:bCs/>
        </w:rPr>
      </w:pPr>
    </w:p>
    <w:p w14:paraId="769E0B32" w14:textId="77777777" w:rsidR="007070B1" w:rsidRPr="00951EC1" w:rsidRDefault="007070B1" w:rsidP="007070B1">
      <w:pPr>
        <w:rPr>
          <w:rFonts w:cs="Calibri"/>
          <w:b/>
          <w:bCs/>
        </w:rPr>
      </w:pPr>
      <w:r w:rsidRPr="00951EC1">
        <w:rPr>
          <w:rFonts w:cs="Calibri"/>
          <w:b/>
          <w:bCs/>
        </w:rPr>
        <w:lastRenderedPageBreak/>
        <w:t>3. Umwelttechnik / ESG-Gutachten / Industrieanlagen</w:t>
      </w:r>
    </w:p>
    <w:p w14:paraId="28207234" w14:textId="77777777" w:rsidR="007070B1" w:rsidRPr="00951EC1" w:rsidRDefault="007070B1" w:rsidP="007070B1">
      <w:pPr>
        <w:numPr>
          <w:ilvl w:val="0"/>
          <w:numId w:val="30"/>
        </w:numPr>
        <w:rPr>
          <w:rFonts w:cs="Calibri"/>
        </w:rPr>
      </w:pPr>
      <w:r w:rsidRPr="00951EC1">
        <w:rPr>
          <w:rFonts w:cs="Calibri"/>
        </w:rPr>
        <w:t>Weniger wetterabhängig, aber:</w:t>
      </w:r>
    </w:p>
    <w:p w14:paraId="7FCA043C" w14:textId="77777777" w:rsidR="007070B1" w:rsidRPr="00951EC1" w:rsidRDefault="007070B1" w:rsidP="007070B1">
      <w:pPr>
        <w:numPr>
          <w:ilvl w:val="1"/>
          <w:numId w:val="30"/>
        </w:numPr>
        <w:rPr>
          <w:rFonts w:cs="Calibri"/>
        </w:rPr>
      </w:pPr>
      <w:r w:rsidRPr="00951EC1">
        <w:rPr>
          <w:rFonts w:cs="Calibri"/>
          <w:b/>
          <w:bCs/>
        </w:rPr>
        <w:t>Projektbezogene Peaks</w:t>
      </w:r>
      <w:r w:rsidRPr="00951EC1">
        <w:rPr>
          <w:rFonts w:cs="Calibri"/>
        </w:rPr>
        <w:t xml:space="preserve"> (z.</w:t>
      </w:r>
      <w:r w:rsidRPr="00951EC1">
        <w:rPr>
          <w:rFonts w:ascii="Arial" w:hAnsi="Arial" w:cs="Arial"/>
        </w:rPr>
        <w:t> </w:t>
      </w:r>
      <w:r w:rsidRPr="00951EC1">
        <w:rPr>
          <w:rFonts w:cs="Calibri"/>
        </w:rPr>
        <w:t>B. vor Berichtsfristen, Investitionsentscheidungen)</w:t>
      </w:r>
    </w:p>
    <w:p w14:paraId="04117FB7" w14:textId="77777777" w:rsidR="007070B1" w:rsidRPr="00951EC1" w:rsidRDefault="007070B1" w:rsidP="007070B1">
      <w:pPr>
        <w:numPr>
          <w:ilvl w:val="1"/>
          <w:numId w:val="30"/>
        </w:numPr>
        <w:rPr>
          <w:rFonts w:cs="Calibri"/>
        </w:rPr>
      </w:pPr>
      <w:r w:rsidRPr="00951EC1">
        <w:rPr>
          <w:rFonts w:cs="Calibri"/>
          <w:b/>
          <w:bCs/>
        </w:rPr>
        <w:t>Jahresabschlüsse und CSR-Reports</w:t>
      </w:r>
      <w:r w:rsidRPr="00951EC1">
        <w:rPr>
          <w:rFonts w:cs="Calibri"/>
        </w:rPr>
        <w:t xml:space="preserve"> lösen vermehrt Einsätze im </w:t>
      </w:r>
      <w:r w:rsidRPr="00951EC1">
        <w:rPr>
          <w:rFonts w:cs="Calibri"/>
          <w:b/>
          <w:bCs/>
        </w:rPr>
        <w:t>Q4</w:t>
      </w:r>
      <w:r w:rsidRPr="00951EC1">
        <w:rPr>
          <w:rFonts w:cs="Calibri"/>
        </w:rPr>
        <w:t xml:space="preserve"> aus</w:t>
      </w:r>
    </w:p>
    <w:p w14:paraId="2E5D4428" w14:textId="77777777" w:rsidR="007070B1" w:rsidRPr="00951EC1" w:rsidRDefault="007070B1" w:rsidP="007070B1">
      <w:pPr>
        <w:numPr>
          <w:ilvl w:val="0"/>
          <w:numId w:val="30"/>
        </w:numPr>
        <w:rPr>
          <w:rFonts w:cs="Calibri"/>
        </w:rPr>
      </w:pPr>
      <w:r w:rsidRPr="00951EC1">
        <w:rPr>
          <w:rFonts w:cs="Calibri"/>
        </w:rPr>
        <w:t>Folge:</w:t>
      </w:r>
    </w:p>
    <w:p w14:paraId="4B0C809B" w14:textId="77777777" w:rsidR="007070B1" w:rsidRPr="00951EC1" w:rsidRDefault="007070B1" w:rsidP="007070B1">
      <w:pPr>
        <w:numPr>
          <w:ilvl w:val="1"/>
          <w:numId w:val="30"/>
        </w:numPr>
        <w:rPr>
          <w:rFonts w:cs="Calibri"/>
        </w:rPr>
      </w:pPr>
      <w:r w:rsidRPr="00951EC1">
        <w:rPr>
          <w:rFonts w:cs="Calibri"/>
        </w:rPr>
        <w:t xml:space="preserve">Field Service braucht </w:t>
      </w:r>
      <w:r w:rsidRPr="00951EC1">
        <w:rPr>
          <w:rFonts w:cs="Calibri"/>
          <w:b/>
          <w:bCs/>
        </w:rPr>
        <w:t>flexible Ressourcenplanung für projektweise Spitzenlast</w:t>
      </w:r>
    </w:p>
    <w:p w14:paraId="39AE9E7D" w14:textId="77777777" w:rsidR="007070B1" w:rsidRPr="00951EC1" w:rsidRDefault="007070B1" w:rsidP="007070B1">
      <w:pPr>
        <w:rPr>
          <w:rFonts w:cs="Calibri"/>
          <w:b/>
          <w:bCs/>
        </w:rPr>
      </w:pPr>
    </w:p>
    <w:p w14:paraId="7B02F5A0" w14:textId="77777777" w:rsidR="007070B1" w:rsidRPr="00951EC1" w:rsidRDefault="007070B1" w:rsidP="007070B1">
      <w:pPr>
        <w:rPr>
          <w:rFonts w:cs="Calibri"/>
          <w:b/>
          <w:bCs/>
        </w:rPr>
      </w:pPr>
      <w:r w:rsidRPr="00951EC1">
        <w:rPr>
          <w:rFonts w:cs="Calibri"/>
          <w:b/>
          <w:bCs/>
        </w:rPr>
        <w:t>4. Gerichtsgutachten / Versicherungen / Schadensbegutachtung</w:t>
      </w:r>
    </w:p>
    <w:p w14:paraId="3B96019F" w14:textId="77777777" w:rsidR="007070B1" w:rsidRPr="00951EC1" w:rsidRDefault="007070B1" w:rsidP="007070B1">
      <w:pPr>
        <w:numPr>
          <w:ilvl w:val="0"/>
          <w:numId w:val="31"/>
        </w:numPr>
        <w:rPr>
          <w:rFonts w:cs="Calibri"/>
        </w:rPr>
      </w:pPr>
      <w:r w:rsidRPr="00951EC1">
        <w:rPr>
          <w:rFonts w:cs="Calibri"/>
        </w:rPr>
        <w:t>Schwankend, aber mit typischen Mustern:</w:t>
      </w:r>
    </w:p>
    <w:p w14:paraId="04C90C67" w14:textId="77777777" w:rsidR="007070B1" w:rsidRPr="00951EC1" w:rsidRDefault="007070B1" w:rsidP="007070B1">
      <w:pPr>
        <w:numPr>
          <w:ilvl w:val="1"/>
          <w:numId w:val="31"/>
        </w:numPr>
        <w:rPr>
          <w:rFonts w:cs="Calibri"/>
        </w:rPr>
      </w:pPr>
      <w:r w:rsidRPr="00951EC1">
        <w:rPr>
          <w:rFonts w:cs="Calibri"/>
          <w:b/>
          <w:bCs/>
        </w:rPr>
        <w:t>Winterzeit</w:t>
      </w:r>
      <w:r w:rsidRPr="00951EC1">
        <w:rPr>
          <w:rFonts w:cs="Calibri"/>
        </w:rPr>
        <w:t>: mehr Unfälle, Wasserschäden, Witterungsprobleme → mehr Schadensfälle</w:t>
      </w:r>
    </w:p>
    <w:p w14:paraId="2FED8484" w14:textId="77777777" w:rsidR="007070B1" w:rsidRPr="00951EC1" w:rsidRDefault="007070B1" w:rsidP="007070B1">
      <w:pPr>
        <w:numPr>
          <w:ilvl w:val="1"/>
          <w:numId w:val="31"/>
        </w:numPr>
        <w:rPr>
          <w:rFonts w:cs="Calibri"/>
        </w:rPr>
      </w:pPr>
      <w:r w:rsidRPr="00951EC1">
        <w:rPr>
          <w:rFonts w:cs="Calibri"/>
          <w:b/>
          <w:bCs/>
        </w:rPr>
        <w:t>Urlaubszeiten</w:t>
      </w:r>
      <w:r w:rsidRPr="00951EC1">
        <w:rPr>
          <w:rFonts w:cs="Calibri"/>
        </w:rPr>
        <w:t>: längere Bearbeitungszeiten, aber auch Rückstau nach Sommerpause</w:t>
      </w:r>
    </w:p>
    <w:p w14:paraId="46017F2A" w14:textId="77777777" w:rsidR="007070B1" w:rsidRPr="00951EC1" w:rsidRDefault="007070B1" w:rsidP="007070B1">
      <w:pPr>
        <w:numPr>
          <w:ilvl w:val="0"/>
          <w:numId w:val="31"/>
        </w:numPr>
        <w:rPr>
          <w:rFonts w:cs="Calibri"/>
        </w:rPr>
      </w:pPr>
      <w:r w:rsidRPr="00951EC1">
        <w:rPr>
          <w:rFonts w:cs="Calibri"/>
        </w:rPr>
        <w:t>Folge:</w:t>
      </w:r>
    </w:p>
    <w:p w14:paraId="42784579" w14:textId="77777777" w:rsidR="007070B1" w:rsidRPr="00951EC1" w:rsidRDefault="007070B1" w:rsidP="007070B1">
      <w:pPr>
        <w:numPr>
          <w:ilvl w:val="1"/>
          <w:numId w:val="31"/>
        </w:numPr>
        <w:rPr>
          <w:rFonts w:cs="Calibri"/>
        </w:rPr>
      </w:pPr>
      <w:r w:rsidRPr="00951EC1">
        <w:rPr>
          <w:rFonts w:cs="Calibri"/>
        </w:rPr>
        <w:t xml:space="preserve">FSM muss auf </w:t>
      </w:r>
      <w:r w:rsidRPr="00951EC1">
        <w:rPr>
          <w:rFonts w:cs="Calibri"/>
          <w:b/>
          <w:bCs/>
        </w:rPr>
        <w:t>hohe Flexibilität und spontane Einsätze</w:t>
      </w:r>
      <w:r w:rsidRPr="00951EC1">
        <w:rPr>
          <w:rFonts w:cs="Calibri"/>
        </w:rPr>
        <w:t xml:space="preserve"> ausgerichtet sein</w:t>
      </w:r>
    </w:p>
    <w:p w14:paraId="1B0E1D48" w14:textId="77777777" w:rsidR="007070B1" w:rsidRPr="00951EC1" w:rsidRDefault="007070B1" w:rsidP="007070B1">
      <w:pPr>
        <w:rPr>
          <w:rFonts w:cs="Calibri"/>
        </w:rPr>
      </w:pPr>
    </w:p>
    <w:p w14:paraId="07862355" w14:textId="77777777" w:rsidR="007070B1" w:rsidRPr="00951EC1" w:rsidRDefault="007070B1" w:rsidP="007070B1">
      <w:pPr>
        <w:rPr>
          <w:rFonts w:cs="Calibri"/>
          <w:b/>
          <w:bCs/>
          <w:sz w:val="24"/>
          <w:szCs w:val="24"/>
        </w:rPr>
      </w:pPr>
      <w:r>
        <w:rPr>
          <w:rFonts w:cs="Calibri"/>
          <w:b/>
          <w:bCs/>
          <w:sz w:val="24"/>
          <w:szCs w:val="24"/>
        </w:rPr>
        <w:pict w14:anchorId="5AB36448">
          <v:rect id="_x0000_i1027" style="width:0;height:1.5pt" o:hralign="center" o:hrstd="t" o:hr="t" fillcolor="#a0a0a0" stroked="f"/>
        </w:pict>
      </w:r>
    </w:p>
    <w:p w14:paraId="400634FE" w14:textId="77777777" w:rsidR="007070B1" w:rsidRPr="00951EC1" w:rsidRDefault="007070B1" w:rsidP="007070B1">
      <w:pPr>
        <w:pStyle w:val="berschrift1"/>
        <w:rPr>
          <w:rFonts w:asciiTheme="minorHAnsi" w:hAnsiTheme="minorHAnsi" w:cs="Calibri"/>
          <w:b/>
          <w:bCs/>
          <w:color w:val="auto"/>
          <w:sz w:val="24"/>
          <w:szCs w:val="24"/>
        </w:rPr>
      </w:pPr>
      <w:bookmarkStart w:id="10" w:name="_Toc196403257"/>
      <w:r w:rsidRPr="00951EC1">
        <w:rPr>
          <w:rFonts w:asciiTheme="minorHAnsi" w:hAnsiTheme="minorHAnsi" w:cs="Calibri"/>
          <w:b/>
          <w:bCs/>
          <w:color w:val="auto"/>
          <w:sz w:val="24"/>
          <w:szCs w:val="24"/>
        </w:rPr>
        <w:t>4. Branchenspezifisches Wording</w:t>
      </w:r>
      <w:bookmarkEnd w:id="10"/>
    </w:p>
    <w:p w14:paraId="492BC831" w14:textId="77777777" w:rsidR="007070B1" w:rsidRPr="00951EC1" w:rsidRDefault="007070B1" w:rsidP="007070B1">
      <w:pPr>
        <w:pStyle w:val="berschrift2"/>
        <w:rPr>
          <w:rFonts w:asciiTheme="minorHAnsi" w:hAnsiTheme="minorHAnsi" w:cs="Calibri"/>
          <w:b/>
          <w:bCs/>
          <w:color w:val="auto"/>
          <w:sz w:val="24"/>
          <w:szCs w:val="24"/>
        </w:rPr>
      </w:pPr>
      <w:bookmarkStart w:id="11" w:name="_Toc196403258"/>
      <w:r w:rsidRPr="00951EC1">
        <w:rPr>
          <w:rFonts w:asciiTheme="minorHAnsi" w:hAnsiTheme="minorHAnsi" w:cs="Calibri"/>
          <w:b/>
          <w:bCs/>
          <w:color w:val="auto"/>
          <w:sz w:val="24"/>
          <w:szCs w:val="24"/>
        </w:rPr>
        <w:t>Welche Fachbegriffe, Abkürzungen oder technischen Termini sind in der Branche üblich?</w:t>
      </w:r>
      <w:bookmarkEnd w:id="11"/>
    </w:p>
    <w:p w14:paraId="2FABEA6D" w14:textId="77777777" w:rsidR="007070B1" w:rsidRPr="00951EC1" w:rsidRDefault="007070B1" w:rsidP="007070B1">
      <w:pPr>
        <w:pStyle w:val="berschrift2"/>
        <w:rPr>
          <w:rFonts w:asciiTheme="minorHAnsi" w:hAnsiTheme="minorHAnsi" w:cs="Calibri"/>
          <w:b/>
          <w:bCs/>
          <w:color w:val="auto"/>
          <w:sz w:val="24"/>
          <w:szCs w:val="24"/>
        </w:rPr>
      </w:pPr>
      <w:bookmarkStart w:id="12" w:name="_Toc196403259"/>
      <w:r w:rsidRPr="00951EC1">
        <w:rPr>
          <w:rFonts w:asciiTheme="minorHAnsi" w:hAnsiTheme="minorHAnsi" w:cs="Calibri"/>
          <w:b/>
          <w:bCs/>
          <w:color w:val="auto"/>
          <w:sz w:val="24"/>
          <w:szCs w:val="24"/>
        </w:rPr>
        <w:t>Welche Begriffe nutzen Kunden, Anbieter und Medien regelmäßig?</w:t>
      </w:r>
      <w:bookmarkEnd w:id="12"/>
      <w:r>
        <w:rPr>
          <w:rFonts w:asciiTheme="minorHAnsi" w:hAnsiTheme="minorHAnsi" w:cs="Calibri"/>
          <w:b/>
          <w:bCs/>
          <w:color w:val="auto"/>
          <w:sz w:val="24"/>
          <w:szCs w:val="24"/>
        </w:rPr>
        <w:br/>
      </w:r>
    </w:p>
    <w:p w14:paraId="714D1D47" w14:textId="77777777" w:rsidR="007070B1" w:rsidRPr="00951EC1" w:rsidRDefault="007070B1" w:rsidP="007070B1">
      <w:pPr>
        <w:rPr>
          <w:rFonts w:cs="Calibri"/>
          <w:b/>
          <w:bCs/>
        </w:rPr>
      </w:pPr>
      <w:bookmarkStart w:id="13" w:name="_Toc196403260"/>
      <w:r w:rsidRPr="00951EC1">
        <w:rPr>
          <w:rFonts w:cs="Calibri"/>
          <w:b/>
          <w:bCs/>
          <w:sz w:val="24"/>
          <w:szCs w:val="24"/>
        </w:rPr>
        <w:t>Welche Sprache oder Tonalität prägt die Kommunikation in der Branche?</w:t>
      </w:r>
      <w:bookmarkEnd w:id="13"/>
      <w:r>
        <w:rPr>
          <w:rFonts w:cs="Calibri"/>
          <w:b/>
          <w:bCs/>
          <w:sz w:val="24"/>
          <w:szCs w:val="24"/>
        </w:rPr>
        <w:br/>
      </w:r>
      <w:r w:rsidRPr="00951EC1">
        <w:rPr>
          <w:rFonts w:cs="Calibri"/>
          <w:b/>
          <w:bCs/>
        </w:rPr>
        <w:t>Gängige Abteilungsbezeichnungen für die Disposition im Gutachterwesen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2"/>
        <w:gridCol w:w="5730"/>
      </w:tblGrid>
      <w:tr w:rsidR="007070B1" w:rsidRPr="00951EC1" w14:paraId="63714C1D" w14:textId="77777777" w:rsidTr="007B2DF8">
        <w:trPr>
          <w:tblHeader/>
          <w:tblCellSpacing w:w="15" w:type="dxa"/>
        </w:trPr>
        <w:tc>
          <w:tcPr>
            <w:tcW w:w="0" w:type="auto"/>
            <w:vAlign w:val="center"/>
            <w:hideMark/>
          </w:tcPr>
          <w:p w14:paraId="36692A26" w14:textId="77777777" w:rsidR="007070B1" w:rsidRPr="00951EC1" w:rsidRDefault="007070B1" w:rsidP="007B2DF8">
            <w:pPr>
              <w:rPr>
                <w:rFonts w:cs="Calibri"/>
                <w:b/>
                <w:bCs/>
              </w:rPr>
            </w:pPr>
            <w:r w:rsidRPr="00951EC1">
              <w:rPr>
                <w:rFonts w:cs="Calibri"/>
                <w:b/>
                <w:bCs/>
              </w:rPr>
              <w:t>Bezeichnung</w:t>
            </w:r>
          </w:p>
        </w:tc>
        <w:tc>
          <w:tcPr>
            <w:tcW w:w="0" w:type="auto"/>
            <w:vAlign w:val="center"/>
            <w:hideMark/>
          </w:tcPr>
          <w:p w14:paraId="7B82C94B" w14:textId="77777777" w:rsidR="007070B1" w:rsidRPr="00951EC1" w:rsidRDefault="007070B1" w:rsidP="007B2DF8">
            <w:pPr>
              <w:rPr>
                <w:rFonts w:cs="Calibri"/>
                <w:b/>
                <w:bCs/>
              </w:rPr>
            </w:pPr>
            <w:r w:rsidRPr="00951EC1">
              <w:rPr>
                <w:rFonts w:cs="Calibri"/>
                <w:b/>
                <w:bCs/>
              </w:rPr>
              <w:t>Typischer Kontext / Verwendung</w:t>
            </w:r>
          </w:p>
        </w:tc>
      </w:tr>
      <w:tr w:rsidR="007070B1" w:rsidRPr="00951EC1" w14:paraId="158ACA02" w14:textId="77777777" w:rsidTr="007B2DF8">
        <w:trPr>
          <w:tblCellSpacing w:w="15" w:type="dxa"/>
        </w:trPr>
        <w:tc>
          <w:tcPr>
            <w:tcW w:w="0" w:type="auto"/>
            <w:vAlign w:val="center"/>
            <w:hideMark/>
          </w:tcPr>
          <w:p w14:paraId="0C81D6C5" w14:textId="77777777" w:rsidR="007070B1" w:rsidRPr="00951EC1" w:rsidRDefault="007070B1" w:rsidP="007B2DF8">
            <w:pPr>
              <w:rPr>
                <w:rFonts w:cs="Calibri"/>
              </w:rPr>
            </w:pPr>
            <w:r w:rsidRPr="00951EC1">
              <w:rPr>
                <w:rFonts w:cs="Calibri"/>
                <w:b/>
                <w:bCs/>
              </w:rPr>
              <w:t>Einsatzplanung / Einsatzsteuerung</w:t>
            </w:r>
          </w:p>
        </w:tc>
        <w:tc>
          <w:tcPr>
            <w:tcW w:w="0" w:type="auto"/>
            <w:vAlign w:val="center"/>
            <w:hideMark/>
          </w:tcPr>
          <w:p w14:paraId="6C18FC0F" w14:textId="77777777" w:rsidR="007070B1" w:rsidRPr="00951EC1" w:rsidRDefault="007070B1" w:rsidP="007B2DF8">
            <w:pPr>
              <w:rPr>
                <w:rFonts w:cs="Calibri"/>
              </w:rPr>
            </w:pPr>
            <w:r w:rsidRPr="00951EC1">
              <w:rPr>
                <w:rFonts w:cs="Calibri"/>
              </w:rPr>
              <w:t>Häufig verwendeter Begriff bei Prüfgesellschaften und großen Sachverständigenbüros</w:t>
            </w:r>
          </w:p>
        </w:tc>
      </w:tr>
      <w:tr w:rsidR="007070B1" w:rsidRPr="00951EC1" w14:paraId="055A334C" w14:textId="77777777" w:rsidTr="007B2DF8">
        <w:trPr>
          <w:tblCellSpacing w:w="15" w:type="dxa"/>
        </w:trPr>
        <w:tc>
          <w:tcPr>
            <w:tcW w:w="0" w:type="auto"/>
            <w:vAlign w:val="center"/>
            <w:hideMark/>
          </w:tcPr>
          <w:p w14:paraId="08745A43" w14:textId="77777777" w:rsidR="007070B1" w:rsidRPr="00951EC1" w:rsidRDefault="007070B1" w:rsidP="007B2DF8">
            <w:pPr>
              <w:rPr>
                <w:rFonts w:cs="Calibri"/>
              </w:rPr>
            </w:pPr>
            <w:r w:rsidRPr="00951EC1">
              <w:rPr>
                <w:rFonts w:cs="Calibri"/>
                <w:b/>
                <w:bCs/>
              </w:rPr>
              <w:t>Disposition / Dispositionsteam</w:t>
            </w:r>
          </w:p>
        </w:tc>
        <w:tc>
          <w:tcPr>
            <w:tcW w:w="0" w:type="auto"/>
            <w:vAlign w:val="center"/>
            <w:hideMark/>
          </w:tcPr>
          <w:p w14:paraId="72B78445" w14:textId="77777777" w:rsidR="007070B1" w:rsidRPr="00951EC1" w:rsidRDefault="007070B1" w:rsidP="007B2DF8">
            <w:pPr>
              <w:rPr>
                <w:rFonts w:cs="Calibri"/>
              </w:rPr>
            </w:pPr>
            <w:r w:rsidRPr="00951EC1">
              <w:rPr>
                <w:rFonts w:cs="Calibri"/>
              </w:rPr>
              <w:t>Klassische, generische Bezeichnung – z.</w:t>
            </w:r>
            <w:r w:rsidRPr="00951EC1">
              <w:rPr>
                <w:rFonts w:ascii="Arial" w:hAnsi="Arial" w:cs="Arial"/>
              </w:rPr>
              <w:t> </w:t>
            </w:r>
            <w:r w:rsidRPr="00951EC1">
              <w:rPr>
                <w:rFonts w:cs="Calibri"/>
              </w:rPr>
              <w:t>B. „Disposition Technischer Außendienst“</w:t>
            </w:r>
          </w:p>
        </w:tc>
      </w:tr>
      <w:tr w:rsidR="007070B1" w:rsidRPr="00951EC1" w14:paraId="107FC51B" w14:textId="77777777" w:rsidTr="007B2DF8">
        <w:trPr>
          <w:tblCellSpacing w:w="15" w:type="dxa"/>
        </w:trPr>
        <w:tc>
          <w:tcPr>
            <w:tcW w:w="0" w:type="auto"/>
            <w:vAlign w:val="center"/>
            <w:hideMark/>
          </w:tcPr>
          <w:p w14:paraId="706E9132" w14:textId="77777777" w:rsidR="007070B1" w:rsidRPr="00951EC1" w:rsidRDefault="007070B1" w:rsidP="007B2DF8">
            <w:pPr>
              <w:rPr>
                <w:rFonts w:cs="Calibri"/>
              </w:rPr>
            </w:pPr>
            <w:r w:rsidRPr="00951EC1">
              <w:rPr>
                <w:rFonts w:cs="Calibri"/>
                <w:b/>
                <w:bCs/>
              </w:rPr>
              <w:t>Servicekoordination</w:t>
            </w:r>
          </w:p>
        </w:tc>
        <w:tc>
          <w:tcPr>
            <w:tcW w:w="0" w:type="auto"/>
            <w:vAlign w:val="center"/>
            <w:hideMark/>
          </w:tcPr>
          <w:p w14:paraId="5CC519E8" w14:textId="77777777" w:rsidR="007070B1" w:rsidRPr="00951EC1" w:rsidRDefault="007070B1" w:rsidP="007B2DF8">
            <w:pPr>
              <w:rPr>
                <w:rFonts w:cs="Calibri"/>
              </w:rPr>
            </w:pPr>
            <w:r w:rsidRPr="00951EC1">
              <w:rPr>
                <w:rFonts w:cs="Calibri"/>
              </w:rPr>
              <w:t>Besonders bei Kundennähe – oft bei Unternehmen mit klarer Außendienststruktur</w:t>
            </w:r>
          </w:p>
        </w:tc>
      </w:tr>
      <w:tr w:rsidR="007070B1" w:rsidRPr="00951EC1" w14:paraId="1AB423DF" w14:textId="77777777" w:rsidTr="007B2DF8">
        <w:trPr>
          <w:tblCellSpacing w:w="15" w:type="dxa"/>
        </w:trPr>
        <w:tc>
          <w:tcPr>
            <w:tcW w:w="0" w:type="auto"/>
            <w:vAlign w:val="center"/>
            <w:hideMark/>
          </w:tcPr>
          <w:p w14:paraId="10B95EE6" w14:textId="77777777" w:rsidR="007070B1" w:rsidRPr="00951EC1" w:rsidRDefault="007070B1" w:rsidP="007B2DF8">
            <w:pPr>
              <w:rPr>
                <w:rFonts w:cs="Calibri"/>
              </w:rPr>
            </w:pPr>
            <w:r w:rsidRPr="00951EC1">
              <w:rPr>
                <w:rFonts w:cs="Calibri"/>
                <w:b/>
                <w:bCs/>
              </w:rPr>
              <w:lastRenderedPageBreak/>
              <w:t>Planungsbüro</w:t>
            </w:r>
            <w:r w:rsidRPr="00951EC1">
              <w:rPr>
                <w:rFonts w:cs="Calibri"/>
              </w:rPr>
              <w:t xml:space="preserve"> oder </w:t>
            </w:r>
            <w:r w:rsidRPr="00951EC1">
              <w:rPr>
                <w:rFonts w:cs="Calibri"/>
                <w:b/>
                <w:bCs/>
              </w:rPr>
              <w:t>Technisches Büro</w:t>
            </w:r>
          </w:p>
        </w:tc>
        <w:tc>
          <w:tcPr>
            <w:tcW w:w="0" w:type="auto"/>
            <w:vAlign w:val="center"/>
            <w:hideMark/>
          </w:tcPr>
          <w:p w14:paraId="327A58F9" w14:textId="77777777" w:rsidR="007070B1" w:rsidRPr="00951EC1" w:rsidRDefault="007070B1" w:rsidP="007B2DF8">
            <w:pPr>
              <w:rPr>
                <w:rFonts w:cs="Calibri"/>
              </w:rPr>
            </w:pPr>
            <w:r w:rsidRPr="00951EC1">
              <w:rPr>
                <w:rFonts w:cs="Calibri"/>
              </w:rPr>
              <w:t>Wird teilweise bei internen technischen Dienstleistern oder Prüfgesellschaften verwendet</w:t>
            </w:r>
          </w:p>
        </w:tc>
      </w:tr>
      <w:tr w:rsidR="007070B1" w:rsidRPr="00951EC1" w14:paraId="3063DB58" w14:textId="77777777" w:rsidTr="007B2DF8">
        <w:trPr>
          <w:tblCellSpacing w:w="15" w:type="dxa"/>
        </w:trPr>
        <w:tc>
          <w:tcPr>
            <w:tcW w:w="0" w:type="auto"/>
            <w:vAlign w:val="center"/>
            <w:hideMark/>
          </w:tcPr>
          <w:p w14:paraId="0BD0EC92" w14:textId="77777777" w:rsidR="007070B1" w:rsidRPr="00951EC1" w:rsidRDefault="007070B1" w:rsidP="007B2DF8">
            <w:pPr>
              <w:rPr>
                <w:rFonts w:cs="Calibri"/>
              </w:rPr>
            </w:pPr>
            <w:r w:rsidRPr="00951EC1">
              <w:rPr>
                <w:rFonts w:cs="Calibri"/>
                <w:b/>
                <w:bCs/>
              </w:rPr>
              <w:t>Backoffice Prüfkoordination</w:t>
            </w:r>
          </w:p>
        </w:tc>
        <w:tc>
          <w:tcPr>
            <w:tcW w:w="0" w:type="auto"/>
            <w:vAlign w:val="center"/>
            <w:hideMark/>
          </w:tcPr>
          <w:p w14:paraId="6910463F" w14:textId="77777777" w:rsidR="007070B1" w:rsidRPr="00951EC1" w:rsidRDefault="007070B1" w:rsidP="007B2DF8">
            <w:pPr>
              <w:rPr>
                <w:rFonts w:cs="Calibri"/>
              </w:rPr>
            </w:pPr>
            <w:r w:rsidRPr="00951EC1">
              <w:rPr>
                <w:rFonts w:cs="Calibri"/>
              </w:rPr>
              <w:t>Bei dezentralen Einheiten zur Abstimmung von Prüffristen, Anfahrten, Ressourcen</w:t>
            </w:r>
          </w:p>
        </w:tc>
      </w:tr>
      <w:tr w:rsidR="007070B1" w:rsidRPr="00951EC1" w14:paraId="1D77E4EA" w14:textId="77777777" w:rsidTr="007B2DF8">
        <w:trPr>
          <w:tblCellSpacing w:w="15" w:type="dxa"/>
        </w:trPr>
        <w:tc>
          <w:tcPr>
            <w:tcW w:w="0" w:type="auto"/>
            <w:vAlign w:val="center"/>
            <w:hideMark/>
          </w:tcPr>
          <w:p w14:paraId="01E28D7F" w14:textId="77777777" w:rsidR="007070B1" w:rsidRPr="00951EC1" w:rsidRDefault="007070B1" w:rsidP="007B2DF8">
            <w:pPr>
              <w:rPr>
                <w:rFonts w:cs="Calibri"/>
              </w:rPr>
            </w:pPr>
            <w:r w:rsidRPr="00951EC1">
              <w:rPr>
                <w:rFonts w:cs="Calibri"/>
                <w:b/>
                <w:bCs/>
              </w:rPr>
              <w:t>Kundendienst-Innendienst</w:t>
            </w:r>
          </w:p>
        </w:tc>
        <w:tc>
          <w:tcPr>
            <w:tcW w:w="0" w:type="auto"/>
            <w:vAlign w:val="center"/>
            <w:hideMark/>
          </w:tcPr>
          <w:p w14:paraId="6B5B0266" w14:textId="77777777" w:rsidR="007070B1" w:rsidRPr="00951EC1" w:rsidRDefault="007070B1" w:rsidP="007B2DF8">
            <w:pPr>
              <w:rPr>
                <w:rFonts w:cs="Calibri"/>
              </w:rPr>
            </w:pPr>
            <w:r w:rsidRPr="00951EC1">
              <w:rPr>
                <w:rFonts w:cs="Calibri"/>
              </w:rPr>
              <w:t>Bei kleineren Organisationen, wenn die Disposition direkt mit der Kundenbetreuung verschmilzt</w:t>
            </w:r>
          </w:p>
        </w:tc>
      </w:tr>
      <w:tr w:rsidR="007070B1" w:rsidRPr="00951EC1" w14:paraId="68736017" w14:textId="77777777" w:rsidTr="007B2DF8">
        <w:trPr>
          <w:tblCellSpacing w:w="15" w:type="dxa"/>
        </w:trPr>
        <w:tc>
          <w:tcPr>
            <w:tcW w:w="0" w:type="auto"/>
            <w:vAlign w:val="center"/>
            <w:hideMark/>
          </w:tcPr>
          <w:p w14:paraId="1B95B81B" w14:textId="77777777" w:rsidR="007070B1" w:rsidRPr="00951EC1" w:rsidRDefault="007070B1" w:rsidP="007B2DF8">
            <w:pPr>
              <w:rPr>
                <w:rFonts w:cs="Calibri"/>
                <w:lang w:val="en-GB"/>
              </w:rPr>
            </w:pPr>
            <w:r w:rsidRPr="00951EC1">
              <w:rPr>
                <w:rFonts w:cs="Calibri"/>
                <w:b/>
                <w:lang w:val="en-GB"/>
              </w:rPr>
              <w:t>Field Service Coordination</w:t>
            </w:r>
            <w:r w:rsidRPr="00951EC1">
              <w:rPr>
                <w:rFonts w:cs="Calibri"/>
                <w:lang w:val="en-GB"/>
              </w:rPr>
              <w:t xml:space="preserve"> / </w:t>
            </w:r>
            <w:r w:rsidRPr="00951EC1">
              <w:rPr>
                <w:rFonts w:cs="Calibri"/>
                <w:b/>
                <w:lang w:val="en-GB"/>
              </w:rPr>
              <w:t>Scheduling Office</w:t>
            </w:r>
          </w:p>
        </w:tc>
        <w:tc>
          <w:tcPr>
            <w:tcW w:w="0" w:type="auto"/>
            <w:vAlign w:val="center"/>
            <w:hideMark/>
          </w:tcPr>
          <w:p w14:paraId="59C4A824" w14:textId="77777777" w:rsidR="007070B1" w:rsidRPr="00951EC1" w:rsidRDefault="007070B1" w:rsidP="007B2DF8">
            <w:pPr>
              <w:rPr>
                <w:rFonts w:cs="Calibri"/>
              </w:rPr>
            </w:pPr>
            <w:r w:rsidRPr="00951EC1">
              <w:rPr>
                <w:rFonts w:cs="Calibri"/>
              </w:rPr>
              <w:t>In internationalen Unternehmen oder bei englischsprachigen Tools</w:t>
            </w:r>
          </w:p>
        </w:tc>
      </w:tr>
      <w:tr w:rsidR="007070B1" w:rsidRPr="00951EC1" w14:paraId="3BAF7A52" w14:textId="77777777" w:rsidTr="007B2DF8">
        <w:trPr>
          <w:tblCellSpacing w:w="15" w:type="dxa"/>
        </w:trPr>
        <w:tc>
          <w:tcPr>
            <w:tcW w:w="0" w:type="auto"/>
            <w:vAlign w:val="center"/>
            <w:hideMark/>
          </w:tcPr>
          <w:p w14:paraId="2D3A4B97" w14:textId="77777777" w:rsidR="007070B1" w:rsidRPr="00951EC1" w:rsidRDefault="007070B1" w:rsidP="007B2DF8">
            <w:pPr>
              <w:rPr>
                <w:rFonts w:cs="Calibri"/>
              </w:rPr>
            </w:pPr>
            <w:r w:rsidRPr="00951EC1">
              <w:rPr>
                <w:rFonts w:cs="Calibri"/>
                <w:b/>
                <w:bCs/>
              </w:rPr>
              <w:t>Zentrale / Zentraldisposition</w:t>
            </w:r>
          </w:p>
        </w:tc>
        <w:tc>
          <w:tcPr>
            <w:tcW w:w="0" w:type="auto"/>
            <w:vAlign w:val="center"/>
            <w:hideMark/>
          </w:tcPr>
          <w:p w14:paraId="3072B5A6" w14:textId="77777777" w:rsidR="007070B1" w:rsidRPr="00951EC1" w:rsidRDefault="007070B1" w:rsidP="007B2DF8">
            <w:pPr>
              <w:rPr>
                <w:rFonts w:cs="Calibri"/>
              </w:rPr>
            </w:pPr>
            <w:r w:rsidRPr="00951EC1">
              <w:rPr>
                <w:rFonts w:cs="Calibri"/>
              </w:rPr>
              <w:t>Bei bundesweit operierenden Gesellschaften wie TÜV oder DEKRA für die überregionale Steuerung</w:t>
            </w:r>
          </w:p>
        </w:tc>
      </w:tr>
    </w:tbl>
    <w:p w14:paraId="55F46D89" w14:textId="77777777" w:rsidR="007070B1" w:rsidRPr="00951EC1" w:rsidRDefault="007070B1" w:rsidP="007070B1">
      <w:pPr>
        <w:rPr>
          <w:rFonts w:cs="Calibri"/>
        </w:rPr>
      </w:pPr>
    </w:p>
    <w:p w14:paraId="1D1B0121" w14:textId="77777777" w:rsidR="007070B1" w:rsidRPr="00951EC1" w:rsidRDefault="007070B1" w:rsidP="007070B1">
      <w:pPr>
        <w:rPr>
          <w:rFonts w:cs="Calibri"/>
        </w:rPr>
      </w:pPr>
    </w:p>
    <w:p w14:paraId="30071918" w14:textId="77777777" w:rsidR="007070B1" w:rsidRPr="00951EC1" w:rsidRDefault="007070B1" w:rsidP="007070B1">
      <w:pPr>
        <w:rPr>
          <w:rFonts w:cs="Calibri"/>
          <w:b/>
          <w:bCs/>
        </w:rPr>
      </w:pPr>
      <w:r w:rsidRPr="00951EC1">
        <w:rPr>
          <w:rFonts w:cs="Calibri"/>
          <w:b/>
          <w:bCs/>
        </w:rPr>
        <w:t>Gängige Rollenbezeichnungen für Disponenten im Gutachter- und Prüfkontext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0"/>
        <w:gridCol w:w="5662"/>
      </w:tblGrid>
      <w:tr w:rsidR="007070B1" w:rsidRPr="00951EC1" w14:paraId="4058DD29" w14:textId="77777777" w:rsidTr="007B2DF8">
        <w:trPr>
          <w:tblHeader/>
          <w:tblCellSpacing w:w="15" w:type="dxa"/>
        </w:trPr>
        <w:tc>
          <w:tcPr>
            <w:tcW w:w="0" w:type="auto"/>
            <w:vAlign w:val="center"/>
            <w:hideMark/>
          </w:tcPr>
          <w:p w14:paraId="1B5A79D9" w14:textId="77777777" w:rsidR="007070B1" w:rsidRPr="00951EC1" w:rsidRDefault="007070B1" w:rsidP="007B2DF8">
            <w:pPr>
              <w:rPr>
                <w:rFonts w:cs="Calibri"/>
                <w:b/>
                <w:bCs/>
              </w:rPr>
            </w:pPr>
            <w:r w:rsidRPr="00951EC1">
              <w:rPr>
                <w:rFonts w:cs="Calibri"/>
                <w:b/>
                <w:bCs/>
              </w:rPr>
              <w:t>Bezeichnung</w:t>
            </w:r>
          </w:p>
        </w:tc>
        <w:tc>
          <w:tcPr>
            <w:tcW w:w="0" w:type="auto"/>
            <w:vAlign w:val="center"/>
            <w:hideMark/>
          </w:tcPr>
          <w:p w14:paraId="79014249" w14:textId="77777777" w:rsidR="007070B1" w:rsidRPr="00951EC1" w:rsidRDefault="007070B1" w:rsidP="007B2DF8">
            <w:pPr>
              <w:rPr>
                <w:rFonts w:cs="Calibri"/>
                <w:b/>
                <w:bCs/>
              </w:rPr>
            </w:pPr>
            <w:r w:rsidRPr="00951EC1">
              <w:rPr>
                <w:rFonts w:cs="Calibri"/>
                <w:b/>
                <w:bCs/>
              </w:rPr>
              <w:t>Typischer Einsatzbereich / Kontext</w:t>
            </w:r>
          </w:p>
        </w:tc>
      </w:tr>
      <w:tr w:rsidR="007070B1" w:rsidRPr="00951EC1" w14:paraId="395D784B" w14:textId="77777777" w:rsidTr="007B2DF8">
        <w:trPr>
          <w:tblCellSpacing w:w="15" w:type="dxa"/>
        </w:trPr>
        <w:tc>
          <w:tcPr>
            <w:tcW w:w="0" w:type="auto"/>
            <w:vAlign w:val="center"/>
            <w:hideMark/>
          </w:tcPr>
          <w:p w14:paraId="2C294470" w14:textId="77777777" w:rsidR="007070B1" w:rsidRPr="00951EC1" w:rsidRDefault="007070B1" w:rsidP="007B2DF8">
            <w:pPr>
              <w:rPr>
                <w:rFonts w:cs="Calibri"/>
              </w:rPr>
            </w:pPr>
            <w:r w:rsidRPr="00951EC1">
              <w:rPr>
                <w:rFonts w:cs="Calibri"/>
                <w:b/>
                <w:bCs/>
              </w:rPr>
              <w:t>Disponent (m/w/d)</w:t>
            </w:r>
          </w:p>
        </w:tc>
        <w:tc>
          <w:tcPr>
            <w:tcW w:w="0" w:type="auto"/>
            <w:vAlign w:val="center"/>
            <w:hideMark/>
          </w:tcPr>
          <w:p w14:paraId="46334EA9" w14:textId="77777777" w:rsidR="007070B1" w:rsidRPr="00951EC1" w:rsidRDefault="007070B1" w:rsidP="007B2DF8">
            <w:pPr>
              <w:rPr>
                <w:rFonts w:cs="Calibri"/>
              </w:rPr>
            </w:pPr>
            <w:r w:rsidRPr="00951EC1">
              <w:rPr>
                <w:rFonts w:cs="Calibri"/>
              </w:rPr>
              <w:t>Klassisch, v.</w:t>
            </w:r>
            <w:r w:rsidRPr="00951EC1">
              <w:rPr>
                <w:rFonts w:ascii="Arial" w:hAnsi="Arial" w:cs="Arial"/>
              </w:rPr>
              <w:t> </w:t>
            </w:r>
            <w:r w:rsidRPr="00951EC1">
              <w:rPr>
                <w:rFonts w:cs="Calibri"/>
              </w:rPr>
              <w:t>a. bei großen Prüfgesellschaften (z.</w:t>
            </w:r>
            <w:r w:rsidRPr="00951EC1">
              <w:rPr>
                <w:rFonts w:ascii="Arial" w:hAnsi="Arial" w:cs="Arial"/>
              </w:rPr>
              <w:t> </w:t>
            </w:r>
            <w:r w:rsidRPr="00951EC1">
              <w:rPr>
                <w:rFonts w:cs="Calibri"/>
              </w:rPr>
              <w:t>B. DEKRA, TÜV) – „Disponent für den Technischen Außendienst“</w:t>
            </w:r>
          </w:p>
        </w:tc>
      </w:tr>
      <w:tr w:rsidR="007070B1" w:rsidRPr="00951EC1" w14:paraId="1C75EE2C" w14:textId="77777777" w:rsidTr="007B2DF8">
        <w:trPr>
          <w:tblCellSpacing w:w="15" w:type="dxa"/>
        </w:trPr>
        <w:tc>
          <w:tcPr>
            <w:tcW w:w="0" w:type="auto"/>
            <w:vAlign w:val="center"/>
            <w:hideMark/>
          </w:tcPr>
          <w:p w14:paraId="51DCB959" w14:textId="77777777" w:rsidR="007070B1" w:rsidRPr="00951EC1" w:rsidRDefault="007070B1" w:rsidP="007B2DF8">
            <w:pPr>
              <w:rPr>
                <w:rFonts w:cs="Calibri"/>
              </w:rPr>
            </w:pPr>
            <w:r w:rsidRPr="00951EC1">
              <w:rPr>
                <w:rFonts w:cs="Calibri"/>
                <w:b/>
                <w:bCs/>
              </w:rPr>
              <w:t>Einsatzplaner / Einsatzsteuerer</w:t>
            </w:r>
          </w:p>
        </w:tc>
        <w:tc>
          <w:tcPr>
            <w:tcW w:w="0" w:type="auto"/>
            <w:vAlign w:val="center"/>
            <w:hideMark/>
          </w:tcPr>
          <w:p w14:paraId="1BBF7EF3" w14:textId="77777777" w:rsidR="007070B1" w:rsidRPr="00951EC1" w:rsidRDefault="007070B1" w:rsidP="007B2DF8">
            <w:pPr>
              <w:rPr>
                <w:rFonts w:cs="Calibri"/>
              </w:rPr>
            </w:pPr>
            <w:r w:rsidRPr="00951EC1">
              <w:rPr>
                <w:rFonts w:cs="Calibri"/>
              </w:rPr>
              <w:t>Etwas technischer, oft bei internen Dienstleistern und in der Industrieprüfung</w:t>
            </w:r>
          </w:p>
        </w:tc>
      </w:tr>
      <w:tr w:rsidR="007070B1" w:rsidRPr="00951EC1" w14:paraId="0CEC028F" w14:textId="77777777" w:rsidTr="007B2DF8">
        <w:trPr>
          <w:tblCellSpacing w:w="15" w:type="dxa"/>
        </w:trPr>
        <w:tc>
          <w:tcPr>
            <w:tcW w:w="0" w:type="auto"/>
            <w:vAlign w:val="center"/>
            <w:hideMark/>
          </w:tcPr>
          <w:p w14:paraId="733EC2CE" w14:textId="77777777" w:rsidR="007070B1" w:rsidRPr="00951EC1" w:rsidRDefault="007070B1" w:rsidP="007B2DF8">
            <w:pPr>
              <w:rPr>
                <w:rFonts w:cs="Calibri"/>
              </w:rPr>
            </w:pPr>
            <w:r w:rsidRPr="00951EC1">
              <w:rPr>
                <w:rFonts w:cs="Calibri"/>
                <w:b/>
                <w:bCs/>
              </w:rPr>
              <w:t>Prüfkoordination / Prüfkoordinator (m/w/d)</w:t>
            </w:r>
          </w:p>
        </w:tc>
        <w:tc>
          <w:tcPr>
            <w:tcW w:w="0" w:type="auto"/>
            <w:vAlign w:val="center"/>
            <w:hideMark/>
          </w:tcPr>
          <w:p w14:paraId="49C45B36" w14:textId="77777777" w:rsidR="007070B1" w:rsidRPr="00951EC1" w:rsidRDefault="007070B1" w:rsidP="007B2DF8">
            <w:pPr>
              <w:rPr>
                <w:rFonts w:cs="Calibri"/>
              </w:rPr>
            </w:pPr>
            <w:r w:rsidRPr="00951EC1">
              <w:rPr>
                <w:rFonts w:cs="Calibri"/>
              </w:rPr>
              <w:t>Häufig bei wiederkehrenden technischen Prüfungen (z.</w:t>
            </w:r>
            <w:r w:rsidRPr="00951EC1">
              <w:rPr>
                <w:rFonts w:ascii="Arial" w:hAnsi="Arial" w:cs="Arial"/>
              </w:rPr>
              <w:t> </w:t>
            </w:r>
            <w:r w:rsidRPr="00951EC1">
              <w:rPr>
                <w:rFonts w:cs="Calibri"/>
              </w:rPr>
              <w:t>B. Anlagen, Aufzüge, Fahrzeuge)</w:t>
            </w:r>
          </w:p>
        </w:tc>
      </w:tr>
      <w:tr w:rsidR="007070B1" w:rsidRPr="00951EC1" w14:paraId="2FEC6B90" w14:textId="77777777" w:rsidTr="007B2DF8">
        <w:trPr>
          <w:tblCellSpacing w:w="15" w:type="dxa"/>
        </w:trPr>
        <w:tc>
          <w:tcPr>
            <w:tcW w:w="0" w:type="auto"/>
            <w:vAlign w:val="center"/>
            <w:hideMark/>
          </w:tcPr>
          <w:p w14:paraId="552AD68E" w14:textId="77777777" w:rsidR="007070B1" w:rsidRPr="00951EC1" w:rsidRDefault="007070B1" w:rsidP="007B2DF8">
            <w:pPr>
              <w:rPr>
                <w:rFonts w:cs="Calibri"/>
              </w:rPr>
            </w:pPr>
            <w:r w:rsidRPr="00951EC1">
              <w:rPr>
                <w:rFonts w:cs="Calibri"/>
                <w:b/>
                <w:bCs/>
              </w:rPr>
              <w:t>Auftragskoordinator (m/w/d)</w:t>
            </w:r>
          </w:p>
        </w:tc>
        <w:tc>
          <w:tcPr>
            <w:tcW w:w="0" w:type="auto"/>
            <w:vAlign w:val="center"/>
            <w:hideMark/>
          </w:tcPr>
          <w:p w14:paraId="6775DEAC" w14:textId="77777777" w:rsidR="007070B1" w:rsidRPr="00951EC1" w:rsidRDefault="007070B1" w:rsidP="007B2DF8">
            <w:pPr>
              <w:rPr>
                <w:rFonts w:cs="Calibri"/>
              </w:rPr>
            </w:pPr>
            <w:r w:rsidRPr="00951EC1">
              <w:rPr>
                <w:rFonts w:cs="Calibri"/>
              </w:rPr>
              <w:t>Gängig in Unternehmen, die viele Einzelaufträge oder Gutachten disponieren</w:t>
            </w:r>
          </w:p>
        </w:tc>
      </w:tr>
      <w:tr w:rsidR="007070B1" w:rsidRPr="00951EC1" w14:paraId="1E4C2800" w14:textId="77777777" w:rsidTr="007B2DF8">
        <w:trPr>
          <w:tblCellSpacing w:w="15" w:type="dxa"/>
        </w:trPr>
        <w:tc>
          <w:tcPr>
            <w:tcW w:w="0" w:type="auto"/>
            <w:vAlign w:val="center"/>
            <w:hideMark/>
          </w:tcPr>
          <w:p w14:paraId="1BE74F8D" w14:textId="77777777" w:rsidR="007070B1" w:rsidRPr="00951EC1" w:rsidRDefault="007070B1" w:rsidP="007B2DF8">
            <w:pPr>
              <w:rPr>
                <w:rFonts w:cs="Calibri"/>
              </w:rPr>
            </w:pPr>
            <w:r w:rsidRPr="00951EC1">
              <w:rPr>
                <w:rFonts w:cs="Calibri"/>
                <w:b/>
                <w:bCs/>
              </w:rPr>
              <w:t>Servicekoordinator (m/w/d)</w:t>
            </w:r>
          </w:p>
        </w:tc>
        <w:tc>
          <w:tcPr>
            <w:tcW w:w="0" w:type="auto"/>
            <w:vAlign w:val="center"/>
            <w:hideMark/>
          </w:tcPr>
          <w:p w14:paraId="13E39EB4" w14:textId="77777777" w:rsidR="007070B1" w:rsidRPr="00951EC1" w:rsidRDefault="007070B1" w:rsidP="007B2DF8">
            <w:pPr>
              <w:rPr>
                <w:rFonts w:cs="Calibri"/>
              </w:rPr>
            </w:pPr>
            <w:r w:rsidRPr="00951EC1">
              <w:rPr>
                <w:rFonts w:cs="Calibri"/>
              </w:rPr>
              <w:t>Wenn der Außendienst eng mit dem Kundenservice verzahnt ist</w:t>
            </w:r>
          </w:p>
        </w:tc>
      </w:tr>
      <w:tr w:rsidR="007070B1" w:rsidRPr="00951EC1" w14:paraId="7371631D" w14:textId="77777777" w:rsidTr="007B2DF8">
        <w:trPr>
          <w:tblCellSpacing w:w="15" w:type="dxa"/>
        </w:trPr>
        <w:tc>
          <w:tcPr>
            <w:tcW w:w="0" w:type="auto"/>
            <w:vAlign w:val="center"/>
            <w:hideMark/>
          </w:tcPr>
          <w:p w14:paraId="6AA73BD9" w14:textId="77777777" w:rsidR="007070B1" w:rsidRPr="00951EC1" w:rsidRDefault="007070B1" w:rsidP="007B2DF8">
            <w:pPr>
              <w:rPr>
                <w:rFonts w:cs="Calibri"/>
              </w:rPr>
            </w:pPr>
            <w:r w:rsidRPr="00951EC1">
              <w:rPr>
                <w:rFonts w:cs="Calibri"/>
                <w:b/>
                <w:bCs/>
              </w:rPr>
              <w:t>Kundenbetreuer Innendienst / Innendienst Technik</w:t>
            </w:r>
          </w:p>
        </w:tc>
        <w:tc>
          <w:tcPr>
            <w:tcW w:w="0" w:type="auto"/>
            <w:vAlign w:val="center"/>
            <w:hideMark/>
          </w:tcPr>
          <w:p w14:paraId="2CAFE859" w14:textId="77777777" w:rsidR="007070B1" w:rsidRPr="00951EC1" w:rsidRDefault="007070B1" w:rsidP="007B2DF8">
            <w:pPr>
              <w:rPr>
                <w:rFonts w:cs="Calibri"/>
              </w:rPr>
            </w:pPr>
            <w:r w:rsidRPr="00951EC1">
              <w:rPr>
                <w:rFonts w:cs="Calibri"/>
              </w:rPr>
              <w:t>Bei kleineren Strukturen: Kombination aus Disposition, Kundenkontakt und Sachbearbeitung</w:t>
            </w:r>
          </w:p>
        </w:tc>
      </w:tr>
      <w:tr w:rsidR="007070B1" w:rsidRPr="00951EC1" w14:paraId="3AC9CB5A" w14:textId="77777777" w:rsidTr="007B2DF8">
        <w:trPr>
          <w:tblCellSpacing w:w="15" w:type="dxa"/>
        </w:trPr>
        <w:tc>
          <w:tcPr>
            <w:tcW w:w="0" w:type="auto"/>
            <w:vAlign w:val="center"/>
            <w:hideMark/>
          </w:tcPr>
          <w:p w14:paraId="5FF445FF" w14:textId="77777777" w:rsidR="007070B1" w:rsidRPr="00951EC1" w:rsidRDefault="007070B1" w:rsidP="007B2DF8">
            <w:pPr>
              <w:rPr>
                <w:rFonts w:cs="Calibri"/>
              </w:rPr>
            </w:pPr>
            <w:r w:rsidRPr="00951EC1">
              <w:rPr>
                <w:rFonts w:cs="Calibri"/>
                <w:b/>
                <w:bCs/>
              </w:rPr>
              <w:t>Field Service Coordinator / Scheduler</w:t>
            </w:r>
          </w:p>
        </w:tc>
        <w:tc>
          <w:tcPr>
            <w:tcW w:w="0" w:type="auto"/>
            <w:vAlign w:val="center"/>
            <w:hideMark/>
          </w:tcPr>
          <w:p w14:paraId="392E2838" w14:textId="77777777" w:rsidR="007070B1" w:rsidRPr="00951EC1" w:rsidRDefault="007070B1" w:rsidP="007B2DF8">
            <w:pPr>
              <w:rPr>
                <w:rFonts w:cs="Calibri"/>
              </w:rPr>
            </w:pPr>
            <w:r w:rsidRPr="00951EC1">
              <w:rPr>
                <w:rFonts w:cs="Calibri"/>
              </w:rPr>
              <w:t>In internationalen Konzernen oder modern strukturierten Prüfgesellschaften</w:t>
            </w:r>
          </w:p>
        </w:tc>
      </w:tr>
      <w:tr w:rsidR="007070B1" w:rsidRPr="00951EC1" w14:paraId="0F417083" w14:textId="77777777" w:rsidTr="007B2DF8">
        <w:trPr>
          <w:tblCellSpacing w:w="15" w:type="dxa"/>
        </w:trPr>
        <w:tc>
          <w:tcPr>
            <w:tcW w:w="0" w:type="auto"/>
            <w:vAlign w:val="center"/>
            <w:hideMark/>
          </w:tcPr>
          <w:p w14:paraId="6A8B21D2" w14:textId="77777777" w:rsidR="007070B1" w:rsidRPr="00951EC1" w:rsidRDefault="007070B1" w:rsidP="007B2DF8">
            <w:pPr>
              <w:rPr>
                <w:rFonts w:cs="Calibri"/>
              </w:rPr>
            </w:pPr>
            <w:r w:rsidRPr="00951EC1">
              <w:rPr>
                <w:rFonts w:cs="Calibri"/>
                <w:b/>
                <w:bCs/>
              </w:rPr>
              <w:t>Terminplaner (m/w/d)</w:t>
            </w:r>
          </w:p>
        </w:tc>
        <w:tc>
          <w:tcPr>
            <w:tcW w:w="0" w:type="auto"/>
            <w:vAlign w:val="center"/>
            <w:hideMark/>
          </w:tcPr>
          <w:p w14:paraId="769D653B" w14:textId="77777777" w:rsidR="007070B1" w:rsidRPr="00951EC1" w:rsidRDefault="007070B1" w:rsidP="007B2DF8">
            <w:pPr>
              <w:rPr>
                <w:rFonts w:cs="Calibri"/>
              </w:rPr>
            </w:pPr>
            <w:r w:rsidRPr="00951EC1">
              <w:rPr>
                <w:rFonts w:cs="Calibri"/>
              </w:rPr>
              <w:t>In einfachen Strukturen, v.</w:t>
            </w:r>
            <w:r w:rsidRPr="00951EC1">
              <w:rPr>
                <w:rFonts w:ascii="Arial" w:hAnsi="Arial" w:cs="Arial"/>
              </w:rPr>
              <w:t> </w:t>
            </w:r>
            <w:r w:rsidRPr="00951EC1">
              <w:rPr>
                <w:rFonts w:cs="Calibri"/>
              </w:rPr>
              <w:t>a. wenn hauptsächlich Termine gesteuert werden</w:t>
            </w:r>
          </w:p>
        </w:tc>
      </w:tr>
      <w:tr w:rsidR="007070B1" w:rsidRPr="00951EC1" w14:paraId="5FD6C762" w14:textId="77777777" w:rsidTr="007B2DF8">
        <w:trPr>
          <w:tblCellSpacing w:w="15" w:type="dxa"/>
        </w:trPr>
        <w:tc>
          <w:tcPr>
            <w:tcW w:w="0" w:type="auto"/>
            <w:vAlign w:val="center"/>
            <w:hideMark/>
          </w:tcPr>
          <w:p w14:paraId="5C86109A" w14:textId="77777777" w:rsidR="007070B1" w:rsidRPr="00951EC1" w:rsidRDefault="007070B1" w:rsidP="007B2DF8">
            <w:pPr>
              <w:rPr>
                <w:rFonts w:cs="Calibri"/>
              </w:rPr>
            </w:pPr>
            <w:r w:rsidRPr="00951EC1">
              <w:rPr>
                <w:rFonts w:cs="Calibri"/>
                <w:b/>
                <w:bCs/>
              </w:rPr>
              <w:t>Technischer Sachbearbeiter (Disposition)</w:t>
            </w:r>
          </w:p>
        </w:tc>
        <w:tc>
          <w:tcPr>
            <w:tcW w:w="0" w:type="auto"/>
            <w:vAlign w:val="center"/>
            <w:hideMark/>
          </w:tcPr>
          <w:p w14:paraId="1E37DAEF" w14:textId="77777777" w:rsidR="007070B1" w:rsidRPr="00951EC1" w:rsidRDefault="007070B1" w:rsidP="007B2DF8">
            <w:pPr>
              <w:rPr>
                <w:rFonts w:cs="Calibri"/>
              </w:rPr>
            </w:pPr>
            <w:r w:rsidRPr="00951EC1">
              <w:rPr>
                <w:rFonts w:cs="Calibri"/>
              </w:rPr>
              <w:t>Verbreitet in konservativer oder techniklastiger Umgebung, z.</w:t>
            </w:r>
            <w:r w:rsidRPr="00951EC1">
              <w:rPr>
                <w:rFonts w:ascii="Arial" w:hAnsi="Arial" w:cs="Arial"/>
              </w:rPr>
              <w:t> </w:t>
            </w:r>
            <w:r w:rsidRPr="00951EC1">
              <w:rPr>
                <w:rFonts w:cs="Calibri"/>
              </w:rPr>
              <w:t>B. im Maschinen- oder Fahrzeugumfeld</w:t>
            </w:r>
          </w:p>
        </w:tc>
      </w:tr>
    </w:tbl>
    <w:p w14:paraId="4DABDC28" w14:textId="77777777" w:rsidR="007070B1" w:rsidRPr="00951EC1" w:rsidRDefault="007070B1" w:rsidP="007070B1">
      <w:pPr>
        <w:rPr>
          <w:rFonts w:cs="Calibri"/>
        </w:rPr>
      </w:pPr>
    </w:p>
    <w:p w14:paraId="5529D767" w14:textId="77777777" w:rsidR="007070B1" w:rsidRPr="00951EC1" w:rsidRDefault="007070B1" w:rsidP="007070B1">
      <w:pPr>
        <w:rPr>
          <w:rFonts w:cs="Calibri"/>
        </w:rPr>
      </w:pPr>
    </w:p>
    <w:p w14:paraId="41396156" w14:textId="77777777" w:rsidR="007070B1" w:rsidRPr="00951EC1" w:rsidRDefault="007070B1" w:rsidP="007070B1">
      <w:pPr>
        <w:rPr>
          <w:rFonts w:cs="Calibri"/>
          <w:b/>
          <w:bCs/>
        </w:rPr>
      </w:pPr>
      <w:r w:rsidRPr="00951EC1">
        <w:rPr>
          <w:rFonts w:cs="Calibri"/>
          <w:b/>
          <w:bCs/>
        </w:rPr>
        <w:t>Gängige Abteilungsbezeichnungen für den „Field Service“ in der Gutachter-/Prüfbranche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1"/>
        <w:gridCol w:w="5331"/>
      </w:tblGrid>
      <w:tr w:rsidR="007070B1" w:rsidRPr="00951EC1" w14:paraId="2C6588FC" w14:textId="77777777" w:rsidTr="007B2DF8">
        <w:trPr>
          <w:tblHeader/>
          <w:tblCellSpacing w:w="15" w:type="dxa"/>
        </w:trPr>
        <w:tc>
          <w:tcPr>
            <w:tcW w:w="0" w:type="auto"/>
            <w:vAlign w:val="center"/>
            <w:hideMark/>
          </w:tcPr>
          <w:p w14:paraId="5157EEB1" w14:textId="77777777" w:rsidR="007070B1" w:rsidRPr="00951EC1" w:rsidRDefault="007070B1" w:rsidP="007B2DF8">
            <w:pPr>
              <w:rPr>
                <w:rFonts w:cs="Calibri"/>
                <w:b/>
                <w:bCs/>
              </w:rPr>
            </w:pPr>
            <w:r w:rsidRPr="00951EC1">
              <w:rPr>
                <w:rFonts w:cs="Calibri"/>
                <w:b/>
                <w:bCs/>
              </w:rPr>
              <w:t>Bezeichnung</w:t>
            </w:r>
          </w:p>
        </w:tc>
        <w:tc>
          <w:tcPr>
            <w:tcW w:w="0" w:type="auto"/>
            <w:vAlign w:val="center"/>
            <w:hideMark/>
          </w:tcPr>
          <w:p w14:paraId="356CDCF6" w14:textId="77777777" w:rsidR="007070B1" w:rsidRPr="00951EC1" w:rsidRDefault="007070B1" w:rsidP="007B2DF8">
            <w:pPr>
              <w:rPr>
                <w:rFonts w:cs="Calibri"/>
                <w:b/>
                <w:bCs/>
              </w:rPr>
            </w:pPr>
            <w:r w:rsidRPr="00951EC1">
              <w:rPr>
                <w:rFonts w:cs="Calibri"/>
                <w:b/>
                <w:bCs/>
              </w:rPr>
              <w:t>Typischer Kontext / Bedeutung</w:t>
            </w:r>
          </w:p>
        </w:tc>
      </w:tr>
      <w:tr w:rsidR="007070B1" w:rsidRPr="00951EC1" w14:paraId="1A042CAB" w14:textId="77777777" w:rsidTr="007B2DF8">
        <w:trPr>
          <w:tblCellSpacing w:w="15" w:type="dxa"/>
        </w:trPr>
        <w:tc>
          <w:tcPr>
            <w:tcW w:w="0" w:type="auto"/>
            <w:vAlign w:val="center"/>
            <w:hideMark/>
          </w:tcPr>
          <w:p w14:paraId="4E44E730" w14:textId="77777777" w:rsidR="007070B1" w:rsidRPr="00951EC1" w:rsidRDefault="007070B1" w:rsidP="007B2DF8">
            <w:pPr>
              <w:rPr>
                <w:rFonts w:cs="Calibri"/>
              </w:rPr>
            </w:pPr>
            <w:r w:rsidRPr="00951EC1">
              <w:rPr>
                <w:rFonts w:cs="Calibri"/>
                <w:b/>
                <w:bCs/>
              </w:rPr>
              <w:t>Technischer Außendienst</w:t>
            </w:r>
          </w:p>
        </w:tc>
        <w:tc>
          <w:tcPr>
            <w:tcW w:w="0" w:type="auto"/>
            <w:vAlign w:val="center"/>
            <w:hideMark/>
          </w:tcPr>
          <w:p w14:paraId="44660CC1" w14:textId="77777777" w:rsidR="007070B1" w:rsidRPr="00951EC1" w:rsidRDefault="007070B1" w:rsidP="007B2DF8">
            <w:pPr>
              <w:rPr>
                <w:rFonts w:cs="Calibri"/>
              </w:rPr>
            </w:pPr>
            <w:r w:rsidRPr="00951EC1">
              <w:rPr>
                <w:rFonts w:cs="Calibri"/>
              </w:rPr>
              <w:t>Sehr verbreitet, klassische Bezeichnung bei TÜV, DEKRA, etc. für Prüf- und Begutachtungsleistungen vor Ort</w:t>
            </w:r>
          </w:p>
        </w:tc>
      </w:tr>
      <w:tr w:rsidR="007070B1" w:rsidRPr="00951EC1" w14:paraId="5685525C" w14:textId="77777777" w:rsidTr="007B2DF8">
        <w:trPr>
          <w:tblCellSpacing w:w="15" w:type="dxa"/>
        </w:trPr>
        <w:tc>
          <w:tcPr>
            <w:tcW w:w="0" w:type="auto"/>
            <w:vAlign w:val="center"/>
            <w:hideMark/>
          </w:tcPr>
          <w:p w14:paraId="2D326CD2" w14:textId="77777777" w:rsidR="007070B1" w:rsidRPr="00951EC1" w:rsidRDefault="007070B1" w:rsidP="007B2DF8">
            <w:pPr>
              <w:rPr>
                <w:rFonts w:cs="Calibri"/>
              </w:rPr>
            </w:pPr>
            <w:r w:rsidRPr="00951EC1">
              <w:rPr>
                <w:rFonts w:cs="Calibri"/>
                <w:b/>
                <w:bCs/>
              </w:rPr>
              <w:t>Prüfdienst / Prüfteam</w:t>
            </w:r>
          </w:p>
        </w:tc>
        <w:tc>
          <w:tcPr>
            <w:tcW w:w="0" w:type="auto"/>
            <w:vAlign w:val="center"/>
            <w:hideMark/>
          </w:tcPr>
          <w:p w14:paraId="02857FD2" w14:textId="77777777" w:rsidR="007070B1" w:rsidRPr="00951EC1" w:rsidRDefault="007070B1" w:rsidP="007B2DF8">
            <w:pPr>
              <w:rPr>
                <w:rFonts w:cs="Calibri"/>
              </w:rPr>
            </w:pPr>
            <w:r w:rsidRPr="00951EC1">
              <w:rPr>
                <w:rFonts w:cs="Calibri"/>
              </w:rPr>
              <w:t>Gängig bei regelmäßigen technischen Prüfungen (z.</w:t>
            </w:r>
            <w:r w:rsidRPr="00951EC1">
              <w:rPr>
                <w:rFonts w:ascii="Arial" w:hAnsi="Arial" w:cs="Arial"/>
              </w:rPr>
              <w:t> </w:t>
            </w:r>
            <w:r w:rsidRPr="00951EC1">
              <w:rPr>
                <w:rFonts w:cs="Calibri"/>
              </w:rPr>
              <w:t>B. Fahrzeuge, Aufzüge, Industrieanlagen)</w:t>
            </w:r>
          </w:p>
        </w:tc>
      </w:tr>
      <w:tr w:rsidR="007070B1" w:rsidRPr="00951EC1" w14:paraId="699E6775" w14:textId="77777777" w:rsidTr="007B2DF8">
        <w:trPr>
          <w:tblCellSpacing w:w="15" w:type="dxa"/>
        </w:trPr>
        <w:tc>
          <w:tcPr>
            <w:tcW w:w="0" w:type="auto"/>
            <w:vAlign w:val="center"/>
            <w:hideMark/>
          </w:tcPr>
          <w:p w14:paraId="53B580AB" w14:textId="77777777" w:rsidR="007070B1" w:rsidRPr="00951EC1" w:rsidRDefault="007070B1" w:rsidP="007B2DF8">
            <w:pPr>
              <w:rPr>
                <w:rFonts w:cs="Calibri"/>
              </w:rPr>
            </w:pPr>
            <w:r w:rsidRPr="00951EC1">
              <w:rPr>
                <w:rFonts w:cs="Calibri"/>
                <w:b/>
                <w:bCs/>
              </w:rPr>
              <w:t>Gutachterteam / Gutachterabteilung</w:t>
            </w:r>
          </w:p>
        </w:tc>
        <w:tc>
          <w:tcPr>
            <w:tcW w:w="0" w:type="auto"/>
            <w:vAlign w:val="center"/>
            <w:hideMark/>
          </w:tcPr>
          <w:p w14:paraId="75160A84" w14:textId="77777777" w:rsidR="007070B1" w:rsidRPr="00951EC1" w:rsidRDefault="007070B1" w:rsidP="007B2DF8">
            <w:pPr>
              <w:rPr>
                <w:rFonts w:cs="Calibri"/>
              </w:rPr>
            </w:pPr>
            <w:r w:rsidRPr="00951EC1">
              <w:rPr>
                <w:rFonts w:cs="Calibri"/>
              </w:rPr>
              <w:t>Besonders bei Schadensgutachten, Immobilienbewertungen, Gerichtsgutachten</w:t>
            </w:r>
          </w:p>
        </w:tc>
      </w:tr>
      <w:tr w:rsidR="007070B1" w:rsidRPr="00951EC1" w14:paraId="7FB7B11E" w14:textId="77777777" w:rsidTr="007B2DF8">
        <w:trPr>
          <w:tblCellSpacing w:w="15" w:type="dxa"/>
        </w:trPr>
        <w:tc>
          <w:tcPr>
            <w:tcW w:w="0" w:type="auto"/>
            <w:vAlign w:val="center"/>
            <w:hideMark/>
          </w:tcPr>
          <w:p w14:paraId="7CF3D6EE" w14:textId="77777777" w:rsidR="007070B1" w:rsidRPr="00951EC1" w:rsidRDefault="007070B1" w:rsidP="007B2DF8">
            <w:pPr>
              <w:rPr>
                <w:rFonts w:cs="Calibri"/>
              </w:rPr>
            </w:pPr>
            <w:r w:rsidRPr="00951EC1">
              <w:rPr>
                <w:rFonts w:cs="Calibri"/>
                <w:b/>
                <w:bCs/>
              </w:rPr>
              <w:t>Sachverständigenabteilung</w:t>
            </w:r>
          </w:p>
        </w:tc>
        <w:tc>
          <w:tcPr>
            <w:tcW w:w="0" w:type="auto"/>
            <w:vAlign w:val="center"/>
            <w:hideMark/>
          </w:tcPr>
          <w:p w14:paraId="31896A17" w14:textId="77777777" w:rsidR="007070B1" w:rsidRPr="00951EC1" w:rsidRDefault="007070B1" w:rsidP="007B2DF8">
            <w:pPr>
              <w:rPr>
                <w:rFonts w:cs="Calibri"/>
              </w:rPr>
            </w:pPr>
            <w:r w:rsidRPr="00951EC1">
              <w:rPr>
                <w:rFonts w:cs="Calibri"/>
              </w:rPr>
              <w:t>Häufig in Kammern, Verbänden, größeren Büros mit mehreren SV</w:t>
            </w:r>
          </w:p>
        </w:tc>
      </w:tr>
      <w:tr w:rsidR="007070B1" w:rsidRPr="00951EC1" w14:paraId="396D83A5" w14:textId="77777777" w:rsidTr="007B2DF8">
        <w:trPr>
          <w:tblCellSpacing w:w="15" w:type="dxa"/>
        </w:trPr>
        <w:tc>
          <w:tcPr>
            <w:tcW w:w="0" w:type="auto"/>
            <w:vAlign w:val="center"/>
            <w:hideMark/>
          </w:tcPr>
          <w:p w14:paraId="4512D804" w14:textId="77777777" w:rsidR="007070B1" w:rsidRPr="00951EC1" w:rsidRDefault="007070B1" w:rsidP="007B2DF8">
            <w:pPr>
              <w:rPr>
                <w:rFonts w:cs="Calibri"/>
              </w:rPr>
            </w:pPr>
            <w:r w:rsidRPr="00951EC1">
              <w:rPr>
                <w:rFonts w:cs="Calibri"/>
                <w:b/>
                <w:bCs/>
              </w:rPr>
              <w:t>Außendienst Technik / Außendienst Sachverständige</w:t>
            </w:r>
          </w:p>
        </w:tc>
        <w:tc>
          <w:tcPr>
            <w:tcW w:w="0" w:type="auto"/>
            <w:vAlign w:val="center"/>
            <w:hideMark/>
          </w:tcPr>
          <w:p w14:paraId="7EF5DEB3" w14:textId="77777777" w:rsidR="007070B1" w:rsidRPr="00951EC1" w:rsidRDefault="007070B1" w:rsidP="007B2DF8">
            <w:pPr>
              <w:rPr>
                <w:rFonts w:cs="Calibri"/>
              </w:rPr>
            </w:pPr>
            <w:r w:rsidRPr="00951EC1">
              <w:rPr>
                <w:rFonts w:cs="Calibri"/>
              </w:rPr>
              <w:t>Oft verwendet in mittelgroßen Organisationen oder Netzwerken</w:t>
            </w:r>
          </w:p>
        </w:tc>
      </w:tr>
      <w:tr w:rsidR="007070B1" w:rsidRPr="00951EC1" w14:paraId="52A411B8" w14:textId="77777777" w:rsidTr="007B2DF8">
        <w:trPr>
          <w:tblCellSpacing w:w="15" w:type="dxa"/>
        </w:trPr>
        <w:tc>
          <w:tcPr>
            <w:tcW w:w="0" w:type="auto"/>
            <w:vAlign w:val="center"/>
            <w:hideMark/>
          </w:tcPr>
          <w:p w14:paraId="39602C48" w14:textId="77777777" w:rsidR="007070B1" w:rsidRPr="00951EC1" w:rsidRDefault="007070B1" w:rsidP="007B2DF8">
            <w:pPr>
              <w:rPr>
                <w:rFonts w:cs="Calibri"/>
              </w:rPr>
            </w:pPr>
            <w:r w:rsidRPr="00951EC1">
              <w:rPr>
                <w:rFonts w:cs="Calibri"/>
                <w:b/>
                <w:bCs/>
              </w:rPr>
              <w:t>Inspektionsdienst / Inspektorat</w:t>
            </w:r>
          </w:p>
        </w:tc>
        <w:tc>
          <w:tcPr>
            <w:tcW w:w="0" w:type="auto"/>
            <w:vAlign w:val="center"/>
            <w:hideMark/>
          </w:tcPr>
          <w:p w14:paraId="398F89BE" w14:textId="77777777" w:rsidR="007070B1" w:rsidRPr="00951EC1" w:rsidRDefault="007070B1" w:rsidP="007B2DF8">
            <w:pPr>
              <w:rPr>
                <w:rFonts w:cs="Calibri"/>
              </w:rPr>
            </w:pPr>
            <w:r w:rsidRPr="00951EC1">
              <w:rPr>
                <w:rFonts w:cs="Calibri"/>
              </w:rPr>
              <w:t>Besonders bei internationalen Prüfgesellschaften wie SGS, Bureau Veritas</w:t>
            </w:r>
          </w:p>
        </w:tc>
      </w:tr>
      <w:tr w:rsidR="007070B1" w:rsidRPr="00951EC1" w14:paraId="1EBBAA5E" w14:textId="77777777" w:rsidTr="007B2DF8">
        <w:trPr>
          <w:tblCellSpacing w:w="15" w:type="dxa"/>
        </w:trPr>
        <w:tc>
          <w:tcPr>
            <w:tcW w:w="0" w:type="auto"/>
            <w:vAlign w:val="center"/>
            <w:hideMark/>
          </w:tcPr>
          <w:p w14:paraId="7B48958F" w14:textId="77777777" w:rsidR="007070B1" w:rsidRPr="00951EC1" w:rsidRDefault="007070B1" w:rsidP="007B2DF8">
            <w:pPr>
              <w:rPr>
                <w:rFonts w:cs="Calibri"/>
              </w:rPr>
            </w:pPr>
            <w:r w:rsidRPr="00951EC1">
              <w:rPr>
                <w:rFonts w:cs="Calibri"/>
                <w:b/>
                <w:bCs/>
              </w:rPr>
              <w:t>Servicebereich Prüfungen / Field Services</w:t>
            </w:r>
          </w:p>
        </w:tc>
        <w:tc>
          <w:tcPr>
            <w:tcW w:w="0" w:type="auto"/>
            <w:vAlign w:val="center"/>
            <w:hideMark/>
          </w:tcPr>
          <w:p w14:paraId="2A9E875C" w14:textId="77777777" w:rsidR="007070B1" w:rsidRPr="00951EC1" w:rsidRDefault="007070B1" w:rsidP="007B2DF8">
            <w:pPr>
              <w:rPr>
                <w:rFonts w:cs="Calibri"/>
              </w:rPr>
            </w:pPr>
            <w:r w:rsidRPr="00951EC1">
              <w:rPr>
                <w:rFonts w:cs="Calibri"/>
              </w:rPr>
              <w:t>Internationalere Organisationen, v.</w:t>
            </w:r>
            <w:r w:rsidRPr="00951EC1">
              <w:rPr>
                <w:rFonts w:ascii="Arial" w:hAnsi="Arial" w:cs="Arial"/>
              </w:rPr>
              <w:t> </w:t>
            </w:r>
            <w:r w:rsidRPr="00951EC1">
              <w:rPr>
                <w:rFonts w:cs="Calibri"/>
              </w:rPr>
              <w:t>a. bei Englisch als Unternehmenssprache</w:t>
            </w:r>
          </w:p>
        </w:tc>
      </w:tr>
      <w:tr w:rsidR="007070B1" w:rsidRPr="00951EC1" w14:paraId="29B4B05E" w14:textId="77777777" w:rsidTr="007B2DF8">
        <w:trPr>
          <w:tblCellSpacing w:w="15" w:type="dxa"/>
        </w:trPr>
        <w:tc>
          <w:tcPr>
            <w:tcW w:w="0" w:type="auto"/>
            <w:vAlign w:val="center"/>
            <w:hideMark/>
          </w:tcPr>
          <w:p w14:paraId="208398BD" w14:textId="77777777" w:rsidR="007070B1" w:rsidRPr="00951EC1" w:rsidRDefault="007070B1" w:rsidP="007B2DF8">
            <w:pPr>
              <w:rPr>
                <w:rFonts w:cs="Calibri"/>
              </w:rPr>
            </w:pPr>
            <w:r w:rsidRPr="00951EC1">
              <w:rPr>
                <w:rFonts w:cs="Calibri"/>
                <w:b/>
                <w:bCs/>
              </w:rPr>
              <w:t>Technik-Team vor Ort</w:t>
            </w:r>
          </w:p>
        </w:tc>
        <w:tc>
          <w:tcPr>
            <w:tcW w:w="0" w:type="auto"/>
            <w:vAlign w:val="center"/>
            <w:hideMark/>
          </w:tcPr>
          <w:p w14:paraId="73875429" w14:textId="77777777" w:rsidR="007070B1" w:rsidRPr="00951EC1" w:rsidRDefault="007070B1" w:rsidP="007B2DF8">
            <w:pPr>
              <w:rPr>
                <w:rFonts w:cs="Calibri"/>
              </w:rPr>
            </w:pPr>
            <w:r w:rsidRPr="00951EC1">
              <w:rPr>
                <w:rFonts w:cs="Calibri"/>
              </w:rPr>
              <w:t>Informeller, praxisorientierter Begriff, oft intern verwendet</w:t>
            </w:r>
          </w:p>
        </w:tc>
      </w:tr>
      <w:tr w:rsidR="007070B1" w:rsidRPr="00951EC1" w14:paraId="165574C2" w14:textId="77777777" w:rsidTr="007B2DF8">
        <w:trPr>
          <w:tblCellSpacing w:w="15" w:type="dxa"/>
        </w:trPr>
        <w:tc>
          <w:tcPr>
            <w:tcW w:w="0" w:type="auto"/>
            <w:vAlign w:val="center"/>
            <w:hideMark/>
          </w:tcPr>
          <w:p w14:paraId="13DEC936" w14:textId="77777777" w:rsidR="007070B1" w:rsidRPr="00951EC1" w:rsidRDefault="007070B1" w:rsidP="007B2DF8">
            <w:pPr>
              <w:rPr>
                <w:rFonts w:cs="Calibri"/>
              </w:rPr>
            </w:pPr>
            <w:r w:rsidRPr="00951EC1">
              <w:rPr>
                <w:rFonts w:cs="Calibri"/>
                <w:b/>
                <w:bCs/>
              </w:rPr>
              <w:t>Einsatzteam / Feldteam</w:t>
            </w:r>
          </w:p>
        </w:tc>
        <w:tc>
          <w:tcPr>
            <w:tcW w:w="0" w:type="auto"/>
            <w:vAlign w:val="center"/>
            <w:hideMark/>
          </w:tcPr>
          <w:p w14:paraId="64D9E5E5" w14:textId="77777777" w:rsidR="007070B1" w:rsidRPr="00951EC1" w:rsidRDefault="007070B1" w:rsidP="007B2DF8">
            <w:pPr>
              <w:rPr>
                <w:rFonts w:cs="Calibri"/>
              </w:rPr>
            </w:pPr>
            <w:r w:rsidRPr="00951EC1">
              <w:rPr>
                <w:rFonts w:cs="Calibri"/>
              </w:rPr>
              <w:t>Eher in digitalisierungsaffinen oder agilen Organisationen</w:t>
            </w:r>
          </w:p>
        </w:tc>
      </w:tr>
    </w:tbl>
    <w:p w14:paraId="676D05E6" w14:textId="77777777" w:rsidR="007070B1" w:rsidRPr="00951EC1" w:rsidRDefault="007070B1" w:rsidP="007070B1">
      <w:pPr>
        <w:rPr>
          <w:rFonts w:cs="Calibri"/>
        </w:rPr>
      </w:pPr>
    </w:p>
    <w:p w14:paraId="5C883713" w14:textId="77777777" w:rsidR="007070B1" w:rsidRPr="00951EC1" w:rsidRDefault="007070B1" w:rsidP="007070B1">
      <w:pPr>
        <w:rPr>
          <w:rFonts w:cs="Calibri"/>
        </w:rPr>
      </w:pPr>
    </w:p>
    <w:p w14:paraId="70B5AAAB" w14:textId="77777777" w:rsidR="007070B1" w:rsidRPr="00951EC1" w:rsidRDefault="007070B1" w:rsidP="007070B1">
      <w:pPr>
        <w:rPr>
          <w:rFonts w:cs="Calibri"/>
          <w:b/>
          <w:bCs/>
        </w:rPr>
      </w:pPr>
      <w:r w:rsidRPr="00951EC1">
        <w:rPr>
          <w:rFonts w:cs="Calibri"/>
          <w:b/>
          <w:bCs/>
        </w:rPr>
        <w:t>Gängige Berufsbezeichnungen für den einzelnen Field Service-Mitarbeiter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7"/>
        <w:gridCol w:w="5875"/>
      </w:tblGrid>
      <w:tr w:rsidR="007070B1" w:rsidRPr="00951EC1" w14:paraId="0DDA17DF" w14:textId="77777777" w:rsidTr="007B2DF8">
        <w:trPr>
          <w:tblHeader/>
          <w:tblCellSpacing w:w="15" w:type="dxa"/>
        </w:trPr>
        <w:tc>
          <w:tcPr>
            <w:tcW w:w="0" w:type="auto"/>
            <w:vAlign w:val="center"/>
            <w:hideMark/>
          </w:tcPr>
          <w:p w14:paraId="04614900" w14:textId="77777777" w:rsidR="007070B1" w:rsidRPr="00951EC1" w:rsidRDefault="007070B1" w:rsidP="007B2DF8">
            <w:pPr>
              <w:rPr>
                <w:rFonts w:cs="Calibri"/>
                <w:b/>
                <w:bCs/>
              </w:rPr>
            </w:pPr>
            <w:r w:rsidRPr="00951EC1">
              <w:rPr>
                <w:rFonts w:cs="Calibri"/>
                <w:b/>
                <w:bCs/>
              </w:rPr>
              <w:t>Bezeichnung</w:t>
            </w:r>
          </w:p>
        </w:tc>
        <w:tc>
          <w:tcPr>
            <w:tcW w:w="0" w:type="auto"/>
            <w:vAlign w:val="center"/>
            <w:hideMark/>
          </w:tcPr>
          <w:p w14:paraId="233A479D" w14:textId="77777777" w:rsidR="007070B1" w:rsidRPr="00951EC1" w:rsidRDefault="007070B1" w:rsidP="007B2DF8">
            <w:pPr>
              <w:rPr>
                <w:rFonts w:cs="Calibri"/>
                <w:b/>
                <w:bCs/>
              </w:rPr>
            </w:pPr>
            <w:r w:rsidRPr="00951EC1">
              <w:rPr>
                <w:rFonts w:cs="Calibri"/>
                <w:b/>
                <w:bCs/>
              </w:rPr>
              <w:t>Typischer Kontext / Verwendung</w:t>
            </w:r>
          </w:p>
        </w:tc>
      </w:tr>
      <w:tr w:rsidR="007070B1" w:rsidRPr="00951EC1" w14:paraId="46BF70D7" w14:textId="77777777" w:rsidTr="007B2DF8">
        <w:trPr>
          <w:tblCellSpacing w:w="15" w:type="dxa"/>
        </w:trPr>
        <w:tc>
          <w:tcPr>
            <w:tcW w:w="0" w:type="auto"/>
            <w:vAlign w:val="center"/>
            <w:hideMark/>
          </w:tcPr>
          <w:p w14:paraId="02D28495" w14:textId="77777777" w:rsidR="007070B1" w:rsidRPr="00951EC1" w:rsidRDefault="007070B1" w:rsidP="007B2DF8">
            <w:pPr>
              <w:rPr>
                <w:rFonts w:cs="Calibri"/>
              </w:rPr>
            </w:pPr>
            <w:r w:rsidRPr="00951EC1">
              <w:rPr>
                <w:rFonts w:cs="Calibri"/>
                <w:b/>
                <w:bCs/>
              </w:rPr>
              <w:t>Prüfingenieur (m/w/d)</w:t>
            </w:r>
          </w:p>
        </w:tc>
        <w:tc>
          <w:tcPr>
            <w:tcW w:w="0" w:type="auto"/>
            <w:vAlign w:val="center"/>
            <w:hideMark/>
          </w:tcPr>
          <w:p w14:paraId="6134EEF1" w14:textId="77777777" w:rsidR="007070B1" w:rsidRPr="00951EC1" w:rsidRDefault="007070B1" w:rsidP="007B2DF8">
            <w:pPr>
              <w:rPr>
                <w:rFonts w:cs="Calibri"/>
              </w:rPr>
            </w:pPr>
            <w:r w:rsidRPr="00951EC1">
              <w:rPr>
                <w:rFonts w:cs="Calibri"/>
              </w:rPr>
              <w:t>Klassische Bezeichnung bei TÜV, DEKRA, GTÜ – v.</w:t>
            </w:r>
            <w:r w:rsidRPr="00951EC1">
              <w:rPr>
                <w:rFonts w:ascii="Arial" w:hAnsi="Arial" w:cs="Arial"/>
              </w:rPr>
              <w:t> </w:t>
            </w:r>
            <w:r w:rsidRPr="00951EC1">
              <w:rPr>
                <w:rFonts w:cs="Calibri"/>
              </w:rPr>
              <w:t>a. im Bereich Fahrzeugprüfung, Industrieanlagen</w:t>
            </w:r>
          </w:p>
        </w:tc>
      </w:tr>
      <w:tr w:rsidR="007070B1" w:rsidRPr="00951EC1" w14:paraId="74F3E450" w14:textId="77777777" w:rsidTr="007B2DF8">
        <w:trPr>
          <w:tblCellSpacing w:w="15" w:type="dxa"/>
        </w:trPr>
        <w:tc>
          <w:tcPr>
            <w:tcW w:w="0" w:type="auto"/>
            <w:vAlign w:val="center"/>
            <w:hideMark/>
          </w:tcPr>
          <w:p w14:paraId="3958B80E" w14:textId="77777777" w:rsidR="007070B1" w:rsidRPr="00951EC1" w:rsidRDefault="007070B1" w:rsidP="007B2DF8">
            <w:pPr>
              <w:rPr>
                <w:rFonts w:cs="Calibri"/>
              </w:rPr>
            </w:pPr>
            <w:r w:rsidRPr="00951EC1">
              <w:rPr>
                <w:rFonts w:cs="Calibri"/>
                <w:b/>
                <w:bCs/>
              </w:rPr>
              <w:t>Sachverständiger (m/w/d)</w:t>
            </w:r>
          </w:p>
        </w:tc>
        <w:tc>
          <w:tcPr>
            <w:tcW w:w="0" w:type="auto"/>
            <w:vAlign w:val="center"/>
            <w:hideMark/>
          </w:tcPr>
          <w:p w14:paraId="1B99C3A9" w14:textId="77777777" w:rsidR="007070B1" w:rsidRPr="00951EC1" w:rsidRDefault="007070B1" w:rsidP="007B2DF8">
            <w:pPr>
              <w:rPr>
                <w:rFonts w:cs="Calibri"/>
              </w:rPr>
            </w:pPr>
            <w:r w:rsidRPr="00951EC1">
              <w:rPr>
                <w:rFonts w:cs="Calibri"/>
              </w:rPr>
              <w:t>Weit verbreitet in vielen Bereichen: Bau, Verkehr, Immobilien, Umwelt – oft geschützt oder qualifiziert durch Zertifizierung</w:t>
            </w:r>
          </w:p>
        </w:tc>
      </w:tr>
      <w:tr w:rsidR="007070B1" w:rsidRPr="00951EC1" w14:paraId="12B6BA66" w14:textId="77777777" w:rsidTr="007B2DF8">
        <w:trPr>
          <w:tblCellSpacing w:w="15" w:type="dxa"/>
        </w:trPr>
        <w:tc>
          <w:tcPr>
            <w:tcW w:w="0" w:type="auto"/>
            <w:vAlign w:val="center"/>
            <w:hideMark/>
          </w:tcPr>
          <w:p w14:paraId="4B8ABA90" w14:textId="77777777" w:rsidR="007070B1" w:rsidRPr="00951EC1" w:rsidRDefault="007070B1" w:rsidP="007B2DF8">
            <w:pPr>
              <w:rPr>
                <w:rFonts w:cs="Calibri"/>
              </w:rPr>
            </w:pPr>
            <w:r w:rsidRPr="00951EC1">
              <w:rPr>
                <w:rFonts w:cs="Calibri"/>
                <w:b/>
                <w:bCs/>
              </w:rPr>
              <w:t>Gutachter (m/w/d)</w:t>
            </w:r>
          </w:p>
        </w:tc>
        <w:tc>
          <w:tcPr>
            <w:tcW w:w="0" w:type="auto"/>
            <w:vAlign w:val="center"/>
            <w:hideMark/>
          </w:tcPr>
          <w:p w14:paraId="2423F690" w14:textId="77777777" w:rsidR="007070B1" w:rsidRPr="00951EC1" w:rsidRDefault="007070B1" w:rsidP="007B2DF8">
            <w:pPr>
              <w:rPr>
                <w:rFonts w:cs="Calibri"/>
              </w:rPr>
            </w:pPr>
            <w:r w:rsidRPr="00951EC1">
              <w:rPr>
                <w:rFonts w:cs="Calibri"/>
              </w:rPr>
              <w:t>Oft synonym zu Sachverständiger genutzt, v.</w:t>
            </w:r>
            <w:r w:rsidRPr="00951EC1">
              <w:rPr>
                <w:rFonts w:ascii="Arial" w:hAnsi="Arial" w:cs="Arial"/>
              </w:rPr>
              <w:t> </w:t>
            </w:r>
            <w:r w:rsidRPr="00951EC1">
              <w:rPr>
                <w:rFonts w:cs="Calibri"/>
              </w:rPr>
              <w:t>a. in der Immobilienbewertung oder bei Gerichtsgutachten</w:t>
            </w:r>
          </w:p>
        </w:tc>
      </w:tr>
      <w:tr w:rsidR="007070B1" w:rsidRPr="00951EC1" w14:paraId="0DBC704F" w14:textId="77777777" w:rsidTr="007B2DF8">
        <w:trPr>
          <w:tblCellSpacing w:w="15" w:type="dxa"/>
        </w:trPr>
        <w:tc>
          <w:tcPr>
            <w:tcW w:w="0" w:type="auto"/>
            <w:vAlign w:val="center"/>
            <w:hideMark/>
          </w:tcPr>
          <w:p w14:paraId="0719847E" w14:textId="77777777" w:rsidR="007070B1" w:rsidRPr="00951EC1" w:rsidRDefault="007070B1" w:rsidP="007B2DF8">
            <w:pPr>
              <w:rPr>
                <w:rFonts w:cs="Calibri"/>
              </w:rPr>
            </w:pPr>
            <w:r w:rsidRPr="00951EC1">
              <w:rPr>
                <w:rFonts w:cs="Calibri"/>
                <w:b/>
                <w:bCs/>
              </w:rPr>
              <w:lastRenderedPageBreak/>
              <w:t>Technischer Prüfer / Prüftechniker</w:t>
            </w:r>
          </w:p>
        </w:tc>
        <w:tc>
          <w:tcPr>
            <w:tcW w:w="0" w:type="auto"/>
            <w:vAlign w:val="center"/>
            <w:hideMark/>
          </w:tcPr>
          <w:p w14:paraId="78FC9A68" w14:textId="77777777" w:rsidR="007070B1" w:rsidRPr="00951EC1" w:rsidRDefault="007070B1" w:rsidP="007B2DF8">
            <w:pPr>
              <w:rPr>
                <w:rFonts w:cs="Calibri"/>
              </w:rPr>
            </w:pPr>
            <w:r w:rsidRPr="00951EC1">
              <w:rPr>
                <w:rFonts w:cs="Calibri"/>
              </w:rPr>
              <w:t>In unterstützenden oder spezifischen Rollen (z.</w:t>
            </w:r>
            <w:r w:rsidRPr="00951EC1">
              <w:rPr>
                <w:rFonts w:ascii="Arial" w:hAnsi="Arial" w:cs="Arial"/>
              </w:rPr>
              <w:t> </w:t>
            </w:r>
            <w:r w:rsidRPr="00951EC1">
              <w:rPr>
                <w:rFonts w:cs="Calibri"/>
              </w:rPr>
              <w:t>B. Aufzugprüfung, Geräteprüfung) – weniger akademisch, stärker praxisnah</w:t>
            </w:r>
          </w:p>
        </w:tc>
      </w:tr>
      <w:tr w:rsidR="007070B1" w:rsidRPr="00951EC1" w14:paraId="25E02D57" w14:textId="77777777" w:rsidTr="007B2DF8">
        <w:trPr>
          <w:tblCellSpacing w:w="15" w:type="dxa"/>
        </w:trPr>
        <w:tc>
          <w:tcPr>
            <w:tcW w:w="0" w:type="auto"/>
            <w:vAlign w:val="center"/>
            <w:hideMark/>
          </w:tcPr>
          <w:p w14:paraId="112D492A" w14:textId="77777777" w:rsidR="007070B1" w:rsidRPr="00951EC1" w:rsidRDefault="007070B1" w:rsidP="007B2DF8">
            <w:pPr>
              <w:rPr>
                <w:rFonts w:cs="Calibri"/>
              </w:rPr>
            </w:pPr>
            <w:r w:rsidRPr="00951EC1">
              <w:rPr>
                <w:rFonts w:cs="Calibri"/>
                <w:b/>
                <w:bCs/>
              </w:rPr>
              <w:t>Inspektor / Inspektor Field Service</w:t>
            </w:r>
          </w:p>
        </w:tc>
        <w:tc>
          <w:tcPr>
            <w:tcW w:w="0" w:type="auto"/>
            <w:vAlign w:val="center"/>
            <w:hideMark/>
          </w:tcPr>
          <w:p w14:paraId="115C8828" w14:textId="77777777" w:rsidR="007070B1" w:rsidRPr="00951EC1" w:rsidRDefault="007070B1" w:rsidP="007B2DF8">
            <w:pPr>
              <w:rPr>
                <w:rFonts w:cs="Calibri"/>
              </w:rPr>
            </w:pPr>
            <w:r w:rsidRPr="00951EC1">
              <w:rPr>
                <w:rFonts w:cs="Calibri"/>
              </w:rPr>
              <w:t>Vor allem bei internationalen Prüfgesellschaften wie SGS, Bureau Veritas, TÜV SÜD Industrie Service</w:t>
            </w:r>
          </w:p>
        </w:tc>
      </w:tr>
      <w:tr w:rsidR="007070B1" w:rsidRPr="00951EC1" w14:paraId="026E21F5" w14:textId="77777777" w:rsidTr="007B2DF8">
        <w:trPr>
          <w:tblCellSpacing w:w="15" w:type="dxa"/>
        </w:trPr>
        <w:tc>
          <w:tcPr>
            <w:tcW w:w="0" w:type="auto"/>
            <w:vAlign w:val="center"/>
            <w:hideMark/>
          </w:tcPr>
          <w:p w14:paraId="24382F09" w14:textId="77777777" w:rsidR="007070B1" w:rsidRPr="00951EC1" w:rsidRDefault="007070B1" w:rsidP="007B2DF8">
            <w:pPr>
              <w:rPr>
                <w:rFonts w:cs="Calibri"/>
              </w:rPr>
            </w:pPr>
            <w:r w:rsidRPr="00951EC1">
              <w:rPr>
                <w:rFonts w:cs="Calibri"/>
                <w:b/>
                <w:bCs/>
              </w:rPr>
              <w:t>Fachgutachter / Fachsachverständiger</w:t>
            </w:r>
          </w:p>
        </w:tc>
        <w:tc>
          <w:tcPr>
            <w:tcW w:w="0" w:type="auto"/>
            <w:vAlign w:val="center"/>
            <w:hideMark/>
          </w:tcPr>
          <w:p w14:paraId="1A712A3D" w14:textId="77777777" w:rsidR="007070B1" w:rsidRPr="00951EC1" w:rsidRDefault="007070B1" w:rsidP="007B2DF8">
            <w:pPr>
              <w:rPr>
                <w:rFonts w:cs="Calibri"/>
              </w:rPr>
            </w:pPr>
            <w:r w:rsidRPr="00951EC1">
              <w:rPr>
                <w:rFonts w:cs="Calibri"/>
              </w:rPr>
              <w:t>Wenn besondere Fachgebiete oder zusätzliche Qualifikationen (z.</w:t>
            </w:r>
            <w:r w:rsidRPr="00951EC1">
              <w:rPr>
                <w:rFonts w:ascii="Arial" w:hAnsi="Arial" w:cs="Arial"/>
              </w:rPr>
              <w:t> </w:t>
            </w:r>
            <w:r w:rsidRPr="00951EC1">
              <w:rPr>
                <w:rFonts w:cs="Calibri"/>
              </w:rPr>
              <w:t>B. Brandschutz, Schallschutz, Statik) verlangt werden</w:t>
            </w:r>
          </w:p>
        </w:tc>
      </w:tr>
      <w:tr w:rsidR="007070B1" w:rsidRPr="00951EC1" w14:paraId="19CAF14C" w14:textId="77777777" w:rsidTr="007B2DF8">
        <w:trPr>
          <w:tblCellSpacing w:w="15" w:type="dxa"/>
        </w:trPr>
        <w:tc>
          <w:tcPr>
            <w:tcW w:w="0" w:type="auto"/>
            <w:vAlign w:val="center"/>
            <w:hideMark/>
          </w:tcPr>
          <w:p w14:paraId="56196588" w14:textId="77777777" w:rsidR="007070B1" w:rsidRPr="00951EC1" w:rsidRDefault="007070B1" w:rsidP="007B2DF8">
            <w:pPr>
              <w:rPr>
                <w:rFonts w:cs="Calibri"/>
              </w:rPr>
            </w:pPr>
            <w:r w:rsidRPr="00951EC1">
              <w:rPr>
                <w:rFonts w:cs="Calibri"/>
                <w:b/>
                <w:bCs/>
              </w:rPr>
              <w:t>Bau-Sachverständiger / Immobiliengutachter</w:t>
            </w:r>
          </w:p>
        </w:tc>
        <w:tc>
          <w:tcPr>
            <w:tcW w:w="0" w:type="auto"/>
            <w:vAlign w:val="center"/>
            <w:hideMark/>
          </w:tcPr>
          <w:p w14:paraId="2758EEB9" w14:textId="77777777" w:rsidR="007070B1" w:rsidRPr="00951EC1" w:rsidRDefault="007070B1" w:rsidP="007B2DF8">
            <w:pPr>
              <w:rPr>
                <w:rFonts w:cs="Calibri"/>
              </w:rPr>
            </w:pPr>
            <w:r w:rsidRPr="00951EC1">
              <w:rPr>
                <w:rFonts w:cs="Calibri"/>
              </w:rPr>
              <w:t>Spezifisch für Bau- und Immobilienbranche</w:t>
            </w:r>
          </w:p>
        </w:tc>
      </w:tr>
      <w:tr w:rsidR="007070B1" w:rsidRPr="00951EC1" w14:paraId="659A788E" w14:textId="77777777" w:rsidTr="007B2DF8">
        <w:trPr>
          <w:tblCellSpacing w:w="15" w:type="dxa"/>
        </w:trPr>
        <w:tc>
          <w:tcPr>
            <w:tcW w:w="0" w:type="auto"/>
            <w:vAlign w:val="center"/>
            <w:hideMark/>
          </w:tcPr>
          <w:p w14:paraId="1997AC08" w14:textId="77777777" w:rsidR="007070B1" w:rsidRPr="00951EC1" w:rsidRDefault="007070B1" w:rsidP="007B2DF8">
            <w:pPr>
              <w:rPr>
                <w:rFonts w:cs="Calibri"/>
              </w:rPr>
            </w:pPr>
            <w:r w:rsidRPr="00951EC1">
              <w:rPr>
                <w:rFonts w:cs="Calibri"/>
                <w:b/>
                <w:bCs/>
              </w:rPr>
              <w:t>Field Engineer / Field Inspector</w:t>
            </w:r>
          </w:p>
        </w:tc>
        <w:tc>
          <w:tcPr>
            <w:tcW w:w="0" w:type="auto"/>
            <w:vAlign w:val="center"/>
            <w:hideMark/>
          </w:tcPr>
          <w:p w14:paraId="6AAF63F4" w14:textId="77777777" w:rsidR="007070B1" w:rsidRPr="00951EC1" w:rsidRDefault="007070B1" w:rsidP="007B2DF8">
            <w:pPr>
              <w:rPr>
                <w:rFonts w:cs="Calibri"/>
              </w:rPr>
            </w:pPr>
            <w:r w:rsidRPr="00951EC1">
              <w:rPr>
                <w:rFonts w:cs="Calibri"/>
              </w:rPr>
              <w:t>In international tätigen Organisationen oder bei englisch geprägten Unternehmen</w:t>
            </w:r>
          </w:p>
        </w:tc>
      </w:tr>
      <w:tr w:rsidR="007070B1" w:rsidRPr="00951EC1" w14:paraId="028AB989" w14:textId="77777777" w:rsidTr="007B2DF8">
        <w:trPr>
          <w:tblCellSpacing w:w="15" w:type="dxa"/>
        </w:trPr>
        <w:tc>
          <w:tcPr>
            <w:tcW w:w="0" w:type="auto"/>
            <w:vAlign w:val="center"/>
            <w:hideMark/>
          </w:tcPr>
          <w:p w14:paraId="720FD585" w14:textId="77777777" w:rsidR="007070B1" w:rsidRPr="00951EC1" w:rsidRDefault="007070B1" w:rsidP="007B2DF8">
            <w:pPr>
              <w:rPr>
                <w:rFonts w:cs="Calibri"/>
              </w:rPr>
            </w:pPr>
            <w:r w:rsidRPr="00951EC1">
              <w:rPr>
                <w:rFonts w:cs="Calibri"/>
                <w:b/>
                <w:bCs/>
              </w:rPr>
              <w:t>Senior Expert / Auditor / Assessor</w:t>
            </w:r>
          </w:p>
        </w:tc>
        <w:tc>
          <w:tcPr>
            <w:tcW w:w="0" w:type="auto"/>
            <w:vAlign w:val="center"/>
            <w:hideMark/>
          </w:tcPr>
          <w:p w14:paraId="647F4BC5" w14:textId="77777777" w:rsidR="007070B1" w:rsidRPr="00951EC1" w:rsidRDefault="007070B1" w:rsidP="007B2DF8">
            <w:pPr>
              <w:rPr>
                <w:rFonts w:cs="Calibri"/>
              </w:rPr>
            </w:pPr>
            <w:r w:rsidRPr="00951EC1">
              <w:rPr>
                <w:rFonts w:cs="Calibri"/>
              </w:rPr>
              <w:t>In hochspezialisierten oder zertifizierenden Rollen (z.</w:t>
            </w:r>
            <w:r w:rsidRPr="00951EC1">
              <w:rPr>
                <w:rFonts w:ascii="Arial" w:hAnsi="Arial" w:cs="Arial"/>
              </w:rPr>
              <w:t> </w:t>
            </w:r>
            <w:r w:rsidRPr="00951EC1">
              <w:rPr>
                <w:rFonts w:cs="Calibri"/>
              </w:rPr>
              <w:t>B. bei ISO-Audits, TDDs, ESG-Gutachten)</w:t>
            </w:r>
          </w:p>
        </w:tc>
      </w:tr>
    </w:tbl>
    <w:p w14:paraId="1EFC5EA4" w14:textId="77777777" w:rsidR="007070B1" w:rsidRPr="00951EC1" w:rsidRDefault="007070B1" w:rsidP="007070B1">
      <w:pPr>
        <w:pStyle w:val="berschrift2"/>
        <w:rPr>
          <w:rFonts w:asciiTheme="minorHAnsi" w:hAnsiTheme="minorHAnsi" w:cs="Calibri"/>
          <w:b/>
          <w:bCs/>
          <w:color w:val="auto"/>
          <w:sz w:val="24"/>
          <w:szCs w:val="24"/>
        </w:rPr>
      </w:pPr>
    </w:p>
    <w:p w14:paraId="52C770F4" w14:textId="77777777" w:rsidR="007070B1" w:rsidRPr="00951EC1" w:rsidRDefault="007070B1" w:rsidP="007070B1">
      <w:pPr>
        <w:rPr>
          <w:rFonts w:cs="Calibri"/>
          <w:b/>
          <w:bCs/>
          <w:sz w:val="24"/>
          <w:szCs w:val="24"/>
        </w:rPr>
      </w:pPr>
      <w:r>
        <w:rPr>
          <w:rFonts w:cs="Calibri"/>
          <w:b/>
          <w:bCs/>
          <w:sz w:val="24"/>
          <w:szCs w:val="24"/>
        </w:rPr>
        <w:pict w14:anchorId="2F1B0DE0">
          <v:rect id="_x0000_i1028" style="width:0;height:1.5pt" o:hralign="center" o:hrstd="t" o:hr="t" fillcolor="#a0a0a0" stroked="f"/>
        </w:pict>
      </w:r>
    </w:p>
    <w:p w14:paraId="48451409" w14:textId="77777777" w:rsidR="007070B1" w:rsidRPr="00951EC1" w:rsidRDefault="007070B1" w:rsidP="007070B1">
      <w:pPr>
        <w:pStyle w:val="berschrift1"/>
        <w:rPr>
          <w:rFonts w:asciiTheme="minorHAnsi" w:hAnsiTheme="minorHAnsi" w:cs="Calibri"/>
          <w:b/>
          <w:bCs/>
          <w:color w:val="auto"/>
          <w:sz w:val="24"/>
          <w:szCs w:val="24"/>
        </w:rPr>
      </w:pPr>
      <w:bookmarkStart w:id="14" w:name="_Toc196403261"/>
      <w:r w:rsidRPr="00951EC1">
        <w:rPr>
          <w:rFonts w:asciiTheme="minorHAnsi" w:hAnsiTheme="minorHAnsi" w:cs="Calibri"/>
          <w:b/>
          <w:bCs/>
          <w:color w:val="auto"/>
          <w:sz w:val="24"/>
          <w:szCs w:val="24"/>
        </w:rPr>
        <w:t>5. Branchenspezifisches Anforderungen</w:t>
      </w:r>
      <w:bookmarkEnd w:id="14"/>
    </w:p>
    <w:p w14:paraId="1D1E7D7B" w14:textId="77777777" w:rsidR="007070B1" w:rsidRPr="00951EC1" w:rsidRDefault="007070B1" w:rsidP="007070B1">
      <w:pPr>
        <w:pStyle w:val="berschrift2"/>
        <w:rPr>
          <w:rFonts w:asciiTheme="minorHAnsi" w:hAnsiTheme="minorHAnsi" w:cs="Calibri"/>
          <w:b/>
          <w:bCs/>
          <w:color w:val="auto"/>
          <w:sz w:val="24"/>
          <w:szCs w:val="24"/>
        </w:rPr>
      </w:pPr>
      <w:bookmarkStart w:id="15" w:name="_Toc196403262"/>
      <w:r w:rsidRPr="00951EC1">
        <w:rPr>
          <w:rFonts w:asciiTheme="minorHAnsi" w:hAnsiTheme="minorHAnsi" w:cs="Calibri"/>
          <w:b/>
          <w:bCs/>
          <w:color w:val="auto"/>
          <w:sz w:val="24"/>
          <w:szCs w:val="24"/>
        </w:rPr>
        <w:t>Gesetzliche Vorgaben und Normen:</w:t>
      </w:r>
      <w:bookmarkEnd w:id="15"/>
    </w:p>
    <w:p w14:paraId="35C093DA" w14:textId="77777777" w:rsidR="007070B1" w:rsidRPr="00951EC1" w:rsidRDefault="007070B1" w:rsidP="007070B1">
      <w:pPr>
        <w:pStyle w:val="berschrift2"/>
        <w:rPr>
          <w:rFonts w:asciiTheme="minorHAnsi" w:hAnsiTheme="minorHAnsi" w:cs="Calibri"/>
          <w:b/>
          <w:bCs/>
          <w:color w:val="auto"/>
          <w:sz w:val="24"/>
          <w:szCs w:val="24"/>
        </w:rPr>
      </w:pPr>
      <w:bookmarkStart w:id="16" w:name="_Toc196403263"/>
      <w:r w:rsidRPr="00951EC1">
        <w:rPr>
          <w:rFonts w:asciiTheme="minorHAnsi" w:hAnsiTheme="minorHAnsi" w:cs="Calibri"/>
          <w:b/>
          <w:bCs/>
          <w:color w:val="auto"/>
          <w:sz w:val="24"/>
          <w:szCs w:val="24"/>
        </w:rPr>
        <w:t>Technische oder sicherheitsrelevante Standards:</w:t>
      </w:r>
      <w:bookmarkEnd w:id="16"/>
    </w:p>
    <w:p w14:paraId="37F4E691" w14:textId="77777777" w:rsidR="007070B1" w:rsidRPr="00951EC1" w:rsidRDefault="007070B1" w:rsidP="007070B1">
      <w:pPr>
        <w:pStyle w:val="berschrift2"/>
        <w:rPr>
          <w:rFonts w:asciiTheme="minorHAnsi" w:hAnsiTheme="minorHAnsi" w:cs="Calibri"/>
          <w:b/>
          <w:bCs/>
          <w:color w:val="auto"/>
          <w:sz w:val="24"/>
          <w:szCs w:val="24"/>
        </w:rPr>
      </w:pPr>
      <w:bookmarkStart w:id="17" w:name="_Toc196403264"/>
      <w:r w:rsidRPr="00951EC1">
        <w:rPr>
          <w:rFonts w:asciiTheme="minorHAnsi" w:hAnsiTheme="minorHAnsi" w:cs="Calibri"/>
          <w:b/>
          <w:bCs/>
          <w:color w:val="auto"/>
          <w:sz w:val="24"/>
          <w:szCs w:val="24"/>
        </w:rPr>
        <w:t>Übliche Marktgepflogenheiten oder Besonderheiten:</w:t>
      </w:r>
      <w:bookmarkEnd w:id="17"/>
    </w:p>
    <w:p w14:paraId="493E1062" w14:textId="77777777" w:rsidR="007070B1" w:rsidRPr="00951EC1" w:rsidRDefault="007070B1" w:rsidP="007070B1">
      <w:pPr>
        <w:rPr>
          <w:rFonts w:cs="Calibri"/>
        </w:rPr>
      </w:pPr>
    </w:p>
    <w:p w14:paraId="6D0752EB" w14:textId="77777777" w:rsidR="007070B1" w:rsidRPr="00951EC1" w:rsidRDefault="007070B1" w:rsidP="007070B1">
      <w:pPr>
        <w:rPr>
          <w:rFonts w:cs="Calibri"/>
        </w:rPr>
      </w:pPr>
    </w:p>
    <w:p w14:paraId="4D0500F9" w14:textId="77777777" w:rsidR="007070B1" w:rsidRPr="00951EC1" w:rsidRDefault="007070B1" w:rsidP="007070B1">
      <w:pPr>
        <w:rPr>
          <w:rFonts w:cs="Calibri"/>
        </w:rPr>
      </w:pPr>
    </w:p>
    <w:p w14:paraId="5403372F" w14:textId="77777777" w:rsidR="007070B1" w:rsidRPr="00951EC1" w:rsidRDefault="007070B1" w:rsidP="007070B1">
      <w:pPr>
        <w:rPr>
          <w:rFonts w:cs="Calibri"/>
          <w:b/>
          <w:bCs/>
        </w:rPr>
      </w:pPr>
      <w:r w:rsidRPr="00951EC1">
        <w:rPr>
          <w:rFonts w:cs="Calibri"/>
          <w:b/>
          <w:bCs/>
        </w:rPr>
        <w:t>Zielgruppenanalyse:</w:t>
      </w:r>
    </w:p>
    <w:p w14:paraId="1A68E10A" w14:textId="77777777" w:rsidR="007070B1" w:rsidRPr="00951EC1" w:rsidRDefault="007070B1" w:rsidP="007070B1">
      <w:pPr>
        <w:rPr>
          <w:rFonts w:cs="Calibri"/>
        </w:rPr>
      </w:pPr>
    </w:p>
    <w:p w14:paraId="448E03BD" w14:textId="77777777" w:rsidR="007070B1" w:rsidRPr="00951EC1" w:rsidRDefault="007070B1" w:rsidP="007070B1">
      <w:pPr>
        <w:rPr>
          <w:rFonts w:cs="Calibri"/>
          <w:b/>
        </w:rPr>
      </w:pPr>
      <w:r w:rsidRPr="00951EC1">
        <w:rPr>
          <w:rFonts w:cs="Calibri"/>
          <w:b/>
        </w:rPr>
        <w:t>Hauptanwender / User:</w:t>
      </w:r>
    </w:p>
    <w:p w14:paraId="173251F7" w14:textId="77777777" w:rsidR="007070B1" w:rsidRPr="00951EC1" w:rsidRDefault="007070B1" w:rsidP="007070B1">
      <w:pPr>
        <w:rPr>
          <w:rFonts w:cs="Calibri"/>
        </w:rPr>
      </w:pPr>
      <w:r w:rsidRPr="00951EC1">
        <w:rPr>
          <w:rFonts w:cs="Calibri"/>
        </w:rPr>
        <w:t xml:space="preserve">In der </w:t>
      </w:r>
      <w:r w:rsidRPr="00951EC1">
        <w:rPr>
          <w:rFonts w:cs="Calibri"/>
          <w:b/>
          <w:bCs/>
        </w:rPr>
        <w:t>Surveyor-Branche</w:t>
      </w:r>
      <w:r w:rsidRPr="00951EC1">
        <w:rPr>
          <w:rFonts w:cs="Calibri"/>
        </w:rPr>
        <w:t xml:space="preserve"> (Gutachter, Sachverständige, Prüfgesellschaften) gibt es mehrere </w:t>
      </w:r>
      <w:r w:rsidRPr="00951EC1">
        <w:rPr>
          <w:rFonts w:cs="Calibri"/>
          <w:b/>
          <w:bCs/>
        </w:rPr>
        <w:t>Hauptanwendergruppen</w:t>
      </w:r>
      <w:r w:rsidRPr="00951EC1">
        <w:rPr>
          <w:rFonts w:cs="Calibri"/>
        </w:rPr>
        <w:t xml:space="preserve"> von Field Service Management (FSM)-Software. Die konkrete Nutzung hängt dabei stark vom Unternehmensmodell ab (zentral organisiert, dezentral, projektbasiert) – aber im Kern lassen sich die </w:t>
      </w:r>
      <w:r w:rsidRPr="00951EC1">
        <w:rPr>
          <w:rFonts w:cs="Calibri"/>
          <w:b/>
          <w:bCs/>
        </w:rPr>
        <w:t>folgenden Rollen klar benennen</w:t>
      </w:r>
      <w:r w:rsidRPr="00951EC1">
        <w:rPr>
          <w:rFonts w:cs="Calibri"/>
        </w:rPr>
        <w:t>:</w:t>
      </w:r>
    </w:p>
    <w:p w14:paraId="007F1E37" w14:textId="77777777" w:rsidR="007070B1" w:rsidRPr="00951EC1" w:rsidRDefault="007070B1" w:rsidP="007070B1">
      <w:pPr>
        <w:rPr>
          <w:rFonts w:cs="Calibri"/>
        </w:rPr>
      </w:pPr>
      <w:r>
        <w:rPr>
          <w:rFonts w:cs="Calibri"/>
        </w:rPr>
        <w:pict w14:anchorId="3BF01D8C">
          <v:rect id="_x0000_i1029" style="width:0;height:1.5pt" o:hralign="center" o:hrstd="t" o:hr="t" fillcolor="#a0a0a0" stroked="f"/>
        </w:pict>
      </w:r>
    </w:p>
    <w:p w14:paraId="27B6E146" w14:textId="77777777" w:rsidR="007070B1" w:rsidRPr="00951EC1" w:rsidRDefault="007070B1" w:rsidP="007070B1">
      <w:pPr>
        <w:rPr>
          <w:rFonts w:cs="Calibri"/>
          <w:b/>
          <w:bCs/>
        </w:rPr>
      </w:pPr>
      <w:r w:rsidRPr="00951EC1">
        <w:rPr>
          <w:rFonts w:ascii="Segoe UI Emoji" w:hAnsi="Segoe UI Emoji" w:cs="Segoe UI Emoji"/>
          <w:b/>
          <w:bCs/>
        </w:rPr>
        <w:t>👥</w:t>
      </w:r>
      <w:r w:rsidRPr="00951EC1">
        <w:rPr>
          <w:rFonts w:cs="Calibri"/>
          <w:b/>
          <w:bCs/>
        </w:rPr>
        <w:t xml:space="preserve"> Hauptanwender von FSM-Software in der Gutachter- und Prüfbranche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8"/>
        <w:gridCol w:w="2662"/>
        <w:gridCol w:w="3342"/>
      </w:tblGrid>
      <w:tr w:rsidR="007070B1" w:rsidRPr="00951EC1" w14:paraId="41F0FBE3" w14:textId="77777777" w:rsidTr="007B2DF8">
        <w:trPr>
          <w:tblHeader/>
          <w:tblCellSpacing w:w="15" w:type="dxa"/>
        </w:trPr>
        <w:tc>
          <w:tcPr>
            <w:tcW w:w="0" w:type="auto"/>
            <w:vAlign w:val="center"/>
            <w:hideMark/>
          </w:tcPr>
          <w:p w14:paraId="2DED043D" w14:textId="77777777" w:rsidR="007070B1" w:rsidRPr="00951EC1" w:rsidRDefault="007070B1" w:rsidP="007B2DF8">
            <w:pPr>
              <w:rPr>
                <w:rFonts w:cs="Calibri"/>
                <w:b/>
                <w:bCs/>
              </w:rPr>
            </w:pPr>
            <w:r w:rsidRPr="00951EC1">
              <w:rPr>
                <w:rFonts w:cs="Calibri"/>
                <w:b/>
                <w:bCs/>
              </w:rPr>
              <w:lastRenderedPageBreak/>
              <w:t>Rolle</w:t>
            </w:r>
          </w:p>
        </w:tc>
        <w:tc>
          <w:tcPr>
            <w:tcW w:w="0" w:type="auto"/>
            <w:vAlign w:val="center"/>
            <w:hideMark/>
          </w:tcPr>
          <w:p w14:paraId="78C853EA" w14:textId="77777777" w:rsidR="007070B1" w:rsidRPr="00951EC1" w:rsidRDefault="007070B1" w:rsidP="007B2DF8">
            <w:pPr>
              <w:rPr>
                <w:rFonts w:cs="Calibri"/>
                <w:b/>
                <w:bCs/>
              </w:rPr>
            </w:pPr>
            <w:r w:rsidRPr="00951EC1">
              <w:rPr>
                <w:rFonts w:cs="Calibri"/>
                <w:b/>
                <w:bCs/>
              </w:rPr>
              <w:t>Funktion / Nutzung innerhalb der FSM-Software</w:t>
            </w:r>
          </w:p>
        </w:tc>
        <w:tc>
          <w:tcPr>
            <w:tcW w:w="0" w:type="auto"/>
            <w:vAlign w:val="center"/>
            <w:hideMark/>
          </w:tcPr>
          <w:p w14:paraId="38481F99" w14:textId="77777777" w:rsidR="007070B1" w:rsidRPr="00951EC1" w:rsidRDefault="007070B1" w:rsidP="007B2DF8">
            <w:pPr>
              <w:rPr>
                <w:rFonts w:cs="Calibri"/>
                <w:b/>
                <w:bCs/>
              </w:rPr>
            </w:pPr>
            <w:r w:rsidRPr="00951EC1">
              <w:rPr>
                <w:rFonts w:cs="Calibri"/>
                <w:b/>
                <w:bCs/>
              </w:rPr>
              <w:t>Typische Anforderungen</w:t>
            </w:r>
          </w:p>
        </w:tc>
      </w:tr>
      <w:tr w:rsidR="007070B1" w:rsidRPr="00951EC1" w14:paraId="0EEC0F4A" w14:textId="77777777" w:rsidTr="007B2DF8">
        <w:trPr>
          <w:tblCellSpacing w:w="15" w:type="dxa"/>
        </w:trPr>
        <w:tc>
          <w:tcPr>
            <w:tcW w:w="0" w:type="auto"/>
            <w:vAlign w:val="center"/>
            <w:hideMark/>
          </w:tcPr>
          <w:p w14:paraId="54FBFBFF" w14:textId="77777777" w:rsidR="007070B1" w:rsidRPr="00951EC1" w:rsidRDefault="007070B1" w:rsidP="007B2DF8">
            <w:pPr>
              <w:rPr>
                <w:rFonts w:cs="Calibri"/>
              </w:rPr>
            </w:pPr>
            <w:r w:rsidRPr="00951EC1">
              <w:rPr>
                <w:rFonts w:cs="Calibri"/>
                <w:b/>
                <w:bCs/>
              </w:rPr>
              <w:t>Disponenten / Einsatzplaner / Prüfkoordinatoren</w:t>
            </w:r>
          </w:p>
        </w:tc>
        <w:tc>
          <w:tcPr>
            <w:tcW w:w="0" w:type="auto"/>
            <w:vAlign w:val="center"/>
            <w:hideMark/>
          </w:tcPr>
          <w:p w14:paraId="61FF38E1" w14:textId="77777777" w:rsidR="007070B1" w:rsidRPr="00951EC1" w:rsidRDefault="007070B1" w:rsidP="007B2DF8">
            <w:pPr>
              <w:rPr>
                <w:rFonts w:cs="Calibri"/>
              </w:rPr>
            </w:pPr>
            <w:r w:rsidRPr="00951EC1">
              <w:rPr>
                <w:rFonts w:cs="Calibri"/>
              </w:rPr>
              <w:t>Planen Termine, steuern Außendienst, weisen Aufträge zu</w:t>
            </w:r>
          </w:p>
        </w:tc>
        <w:tc>
          <w:tcPr>
            <w:tcW w:w="0" w:type="auto"/>
            <w:vAlign w:val="center"/>
            <w:hideMark/>
          </w:tcPr>
          <w:p w14:paraId="17360860" w14:textId="77777777" w:rsidR="007070B1" w:rsidRPr="00951EC1" w:rsidRDefault="007070B1" w:rsidP="007B2DF8">
            <w:pPr>
              <w:rPr>
                <w:rFonts w:cs="Calibri"/>
              </w:rPr>
            </w:pPr>
            <w:r w:rsidRPr="00951EC1">
              <w:rPr>
                <w:rFonts w:cs="Calibri"/>
              </w:rPr>
              <w:t>Verfügbarkeiten, Qualifikationen, Fristen, Tourenoptimierung, Kalenderübersicht</w:t>
            </w:r>
          </w:p>
        </w:tc>
      </w:tr>
      <w:tr w:rsidR="007070B1" w:rsidRPr="00951EC1" w14:paraId="04934D92" w14:textId="77777777" w:rsidTr="007B2DF8">
        <w:trPr>
          <w:tblCellSpacing w:w="15" w:type="dxa"/>
        </w:trPr>
        <w:tc>
          <w:tcPr>
            <w:tcW w:w="0" w:type="auto"/>
            <w:vAlign w:val="center"/>
            <w:hideMark/>
          </w:tcPr>
          <w:p w14:paraId="11133725" w14:textId="77777777" w:rsidR="007070B1" w:rsidRPr="00951EC1" w:rsidRDefault="007070B1" w:rsidP="007B2DF8">
            <w:pPr>
              <w:rPr>
                <w:rFonts w:cs="Calibri"/>
              </w:rPr>
            </w:pPr>
            <w:r w:rsidRPr="00951EC1">
              <w:rPr>
                <w:rFonts w:cs="Calibri"/>
                <w:b/>
                <w:bCs/>
              </w:rPr>
              <w:t>Außendienstmitarbeiter / Sachverständige / Prüfingenieure</w:t>
            </w:r>
          </w:p>
        </w:tc>
        <w:tc>
          <w:tcPr>
            <w:tcW w:w="0" w:type="auto"/>
            <w:vAlign w:val="center"/>
            <w:hideMark/>
          </w:tcPr>
          <w:p w14:paraId="29372ED4" w14:textId="77777777" w:rsidR="007070B1" w:rsidRPr="00951EC1" w:rsidRDefault="007070B1" w:rsidP="007B2DF8">
            <w:pPr>
              <w:rPr>
                <w:rFonts w:cs="Calibri"/>
              </w:rPr>
            </w:pPr>
            <w:r w:rsidRPr="00951EC1">
              <w:rPr>
                <w:rFonts w:cs="Calibri"/>
              </w:rPr>
              <w:t>Erhalten Aufträge, erfassen Daten, erstellen Berichte vor Ort</w:t>
            </w:r>
          </w:p>
        </w:tc>
        <w:tc>
          <w:tcPr>
            <w:tcW w:w="0" w:type="auto"/>
            <w:vAlign w:val="center"/>
            <w:hideMark/>
          </w:tcPr>
          <w:p w14:paraId="450C512F" w14:textId="77777777" w:rsidR="007070B1" w:rsidRPr="00951EC1" w:rsidRDefault="007070B1" w:rsidP="007B2DF8">
            <w:pPr>
              <w:rPr>
                <w:rFonts w:cs="Calibri"/>
              </w:rPr>
            </w:pPr>
            <w:r w:rsidRPr="00951EC1">
              <w:rPr>
                <w:rFonts w:cs="Calibri"/>
              </w:rPr>
              <w:t>Mobile App, offlinefähig, digitale Checklisten, Fotodokumentation, Signaturen</w:t>
            </w:r>
          </w:p>
        </w:tc>
      </w:tr>
      <w:tr w:rsidR="007070B1" w:rsidRPr="00951EC1" w14:paraId="445E8956" w14:textId="77777777" w:rsidTr="007B2DF8">
        <w:trPr>
          <w:tblCellSpacing w:w="15" w:type="dxa"/>
        </w:trPr>
        <w:tc>
          <w:tcPr>
            <w:tcW w:w="0" w:type="auto"/>
            <w:vAlign w:val="center"/>
            <w:hideMark/>
          </w:tcPr>
          <w:p w14:paraId="2213972F" w14:textId="77777777" w:rsidR="007070B1" w:rsidRPr="00951EC1" w:rsidRDefault="007070B1" w:rsidP="007B2DF8">
            <w:pPr>
              <w:rPr>
                <w:rFonts w:cs="Calibri"/>
              </w:rPr>
            </w:pPr>
            <w:r w:rsidRPr="00951EC1">
              <w:rPr>
                <w:rFonts w:cs="Calibri"/>
                <w:b/>
                <w:bCs/>
              </w:rPr>
              <w:t>Teamleiter / Bereichsleiter Technik / Fachbereichsleitung</w:t>
            </w:r>
          </w:p>
        </w:tc>
        <w:tc>
          <w:tcPr>
            <w:tcW w:w="0" w:type="auto"/>
            <w:vAlign w:val="center"/>
            <w:hideMark/>
          </w:tcPr>
          <w:p w14:paraId="649BA1F1" w14:textId="77777777" w:rsidR="007070B1" w:rsidRPr="00951EC1" w:rsidRDefault="007070B1" w:rsidP="007B2DF8">
            <w:pPr>
              <w:rPr>
                <w:rFonts w:cs="Calibri"/>
              </w:rPr>
            </w:pPr>
            <w:r w:rsidRPr="00951EC1">
              <w:rPr>
                <w:rFonts w:cs="Calibri"/>
              </w:rPr>
              <w:t>Überwachen Qualität, Auslastung und Einhaltung von Standards</w:t>
            </w:r>
          </w:p>
        </w:tc>
        <w:tc>
          <w:tcPr>
            <w:tcW w:w="0" w:type="auto"/>
            <w:vAlign w:val="center"/>
            <w:hideMark/>
          </w:tcPr>
          <w:p w14:paraId="41A07969" w14:textId="77777777" w:rsidR="007070B1" w:rsidRPr="00951EC1" w:rsidRDefault="007070B1" w:rsidP="007B2DF8">
            <w:pPr>
              <w:rPr>
                <w:rFonts w:cs="Calibri"/>
              </w:rPr>
            </w:pPr>
            <w:r w:rsidRPr="00951EC1">
              <w:rPr>
                <w:rFonts w:cs="Calibri"/>
              </w:rPr>
              <w:t>KPI-Übersicht, Ressourcenauswertung, Termintreue, Nachverfolgung von Einsätzen</w:t>
            </w:r>
          </w:p>
        </w:tc>
      </w:tr>
      <w:tr w:rsidR="007070B1" w:rsidRPr="00951EC1" w14:paraId="671F8842" w14:textId="77777777" w:rsidTr="007B2DF8">
        <w:trPr>
          <w:tblCellSpacing w:w="15" w:type="dxa"/>
        </w:trPr>
        <w:tc>
          <w:tcPr>
            <w:tcW w:w="0" w:type="auto"/>
            <w:vAlign w:val="center"/>
            <w:hideMark/>
          </w:tcPr>
          <w:p w14:paraId="79C77A10" w14:textId="77777777" w:rsidR="007070B1" w:rsidRPr="00951EC1" w:rsidRDefault="007070B1" w:rsidP="007B2DF8">
            <w:pPr>
              <w:rPr>
                <w:rFonts w:cs="Calibri"/>
              </w:rPr>
            </w:pPr>
            <w:r w:rsidRPr="00951EC1">
              <w:rPr>
                <w:rFonts w:cs="Calibri"/>
                <w:b/>
                <w:bCs/>
              </w:rPr>
              <w:t>Innendienst / Sachbearbeiter / Servicekoordination</w:t>
            </w:r>
          </w:p>
        </w:tc>
        <w:tc>
          <w:tcPr>
            <w:tcW w:w="0" w:type="auto"/>
            <w:vAlign w:val="center"/>
            <w:hideMark/>
          </w:tcPr>
          <w:p w14:paraId="74A29F23" w14:textId="77777777" w:rsidR="007070B1" w:rsidRPr="00951EC1" w:rsidRDefault="007070B1" w:rsidP="007B2DF8">
            <w:pPr>
              <w:rPr>
                <w:rFonts w:cs="Calibri"/>
              </w:rPr>
            </w:pPr>
            <w:r w:rsidRPr="00951EC1">
              <w:rPr>
                <w:rFonts w:cs="Calibri"/>
              </w:rPr>
              <w:t>Unterstützen bei Kommunikation, Dokumentation und Nachbereitung</w:t>
            </w:r>
          </w:p>
        </w:tc>
        <w:tc>
          <w:tcPr>
            <w:tcW w:w="0" w:type="auto"/>
            <w:vAlign w:val="center"/>
            <w:hideMark/>
          </w:tcPr>
          <w:p w14:paraId="1DBFEE23" w14:textId="77777777" w:rsidR="007070B1" w:rsidRPr="00951EC1" w:rsidRDefault="007070B1" w:rsidP="007B2DF8">
            <w:pPr>
              <w:rPr>
                <w:rFonts w:cs="Calibri"/>
              </w:rPr>
            </w:pPr>
            <w:r w:rsidRPr="00951EC1">
              <w:rPr>
                <w:rFonts w:cs="Calibri"/>
              </w:rPr>
              <w:t>Zugriff auf Termine, Status, Dokumente, Benachrichtigungen, Kundenfeedback</w:t>
            </w:r>
          </w:p>
        </w:tc>
      </w:tr>
      <w:tr w:rsidR="007070B1" w:rsidRPr="00951EC1" w14:paraId="3F6C27A2" w14:textId="77777777" w:rsidTr="007B2DF8">
        <w:trPr>
          <w:tblCellSpacing w:w="15" w:type="dxa"/>
        </w:trPr>
        <w:tc>
          <w:tcPr>
            <w:tcW w:w="0" w:type="auto"/>
            <w:vAlign w:val="center"/>
            <w:hideMark/>
          </w:tcPr>
          <w:p w14:paraId="3FBB3A1F" w14:textId="77777777" w:rsidR="007070B1" w:rsidRPr="00951EC1" w:rsidRDefault="007070B1" w:rsidP="007B2DF8">
            <w:pPr>
              <w:rPr>
                <w:rFonts w:cs="Calibri"/>
              </w:rPr>
            </w:pPr>
            <w:r w:rsidRPr="00951EC1">
              <w:rPr>
                <w:rFonts w:cs="Calibri"/>
                <w:b/>
                <w:bCs/>
              </w:rPr>
              <w:t>Qualitätsmanager / Auditoren</w:t>
            </w:r>
          </w:p>
        </w:tc>
        <w:tc>
          <w:tcPr>
            <w:tcW w:w="0" w:type="auto"/>
            <w:vAlign w:val="center"/>
            <w:hideMark/>
          </w:tcPr>
          <w:p w14:paraId="0CB1918E" w14:textId="77777777" w:rsidR="007070B1" w:rsidRPr="00951EC1" w:rsidRDefault="007070B1" w:rsidP="007B2DF8">
            <w:pPr>
              <w:rPr>
                <w:rFonts w:cs="Calibri"/>
              </w:rPr>
            </w:pPr>
            <w:r w:rsidRPr="00951EC1">
              <w:rPr>
                <w:rFonts w:cs="Calibri"/>
              </w:rPr>
              <w:t>Kontrollieren Prüfprozesse, Berichte, Regelkonformität</w:t>
            </w:r>
          </w:p>
        </w:tc>
        <w:tc>
          <w:tcPr>
            <w:tcW w:w="0" w:type="auto"/>
            <w:vAlign w:val="center"/>
            <w:hideMark/>
          </w:tcPr>
          <w:p w14:paraId="1329A358" w14:textId="77777777" w:rsidR="007070B1" w:rsidRPr="00951EC1" w:rsidRDefault="007070B1" w:rsidP="007B2DF8">
            <w:pPr>
              <w:rPr>
                <w:rFonts w:cs="Calibri"/>
              </w:rPr>
            </w:pPr>
            <w:r w:rsidRPr="00951EC1">
              <w:rPr>
                <w:rFonts w:cs="Calibri"/>
              </w:rPr>
              <w:t>Zugriff auf Prüfberichte, Revisionshistorie, Nachweise für Zertifizierungen</w:t>
            </w:r>
          </w:p>
        </w:tc>
      </w:tr>
      <w:tr w:rsidR="007070B1" w:rsidRPr="00951EC1" w14:paraId="2C0DD4B7" w14:textId="77777777" w:rsidTr="007B2DF8">
        <w:trPr>
          <w:tblCellSpacing w:w="15" w:type="dxa"/>
        </w:trPr>
        <w:tc>
          <w:tcPr>
            <w:tcW w:w="0" w:type="auto"/>
            <w:vAlign w:val="center"/>
            <w:hideMark/>
          </w:tcPr>
          <w:p w14:paraId="33394253" w14:textId="77777777" w:rsidR="007070B1" w:rsidRPr="00951EC1" w:rsidRDefault="007070B1" w:rsidP="007B2DF8">
            <w:pPr>
              <w:rPr>
                <w:rFonts w:cs="Calibri"/>
              </w:rPr>
            </w:pPr>
            <w:r w:rsidRPr="00951EC1">
              <w:rPr>
                <w:rFonts w:cs="Calibri"/>
                <w:b/>
                <w:bCs/>
              </w:rPr>
              <w:t>Kundenbetreuer / Projektmanager / Auftragsmanager</w:t>
            </w:r>
          </w:p>
        </w:tc>
        <w:tc>
          <w:tcPr>
            <w:tcW w:w="0" w:type="auto"/>
            <w:vAlign w:val="center"/>
            <w:hideMark/>
          </w:tcPr>
          <w:p w14:paraId="36B24724" w14:textId="77777777" w:rsidR="007070B1" w:rsidRPr="00951EC1" w:rsidRDefault="007070B1" w:rsidP="007B2DF8">
            <w:pPr>
              <w:rPr>
                <w:rFonts w:cs="Calibri"/>
              </w:rPr>
            </w:pPr>
            <w:r w:rsidRPr="00951EC1">
              <w:rPr>
                <w:rFonts w:cs="Calibri"/>
              </w:rPr>
              <w:t>Koordinieren Kundenprojekte, behalten Übersicht über laufende Einsätze</w:t>
            </w:r>
          </w:p>
        </w:tc>
        <w:tc>
          <w:tcPr>
            <w:tcW w:w="0" w:type="auto"/>
            <w:vAlign w:val="center"/>
            <w:hideMark/>
          </w:tcPr>
          <w:p w14:paraId="705FF383" w14:textId="77777777" w:rsidR="007070B1" w:rsidRPr="00951EC1" w:rsidRDefault="007070B1" w:rsidP="007B2DF8">
            <w:pPr>
              <w:rPr>
                <w:rFonts w:cs="Calibri"/>
              </w:rPr>
            </w:pPr>
            <w:r w:rsidRPr="00951EC1">
              <w:rPr>
                <w:rFonts w:cs="Calibri"/>
              </w:rPr>
              <w:t>Überblick über Projektstatus, Kommunikation, Fristen, Ergebnisberichte</w:t>
            </w:r>
          </w:p>
        </w:tc>
      </w:tr>
      <w:tr w:rsidR="007070B1" w:rsidRPr="00951EC1" w14:paraId="4A23E2BD" w14:textId="77777777" w:rsidTr="007B2DF8">
        <w:trPr>
          <w:tblCellSpacing w:w="15" w:type="dxa"/>
        </w:trPr>
        <w:tc>
          <w:tcPr>
            <w:tcW w:w="0" w:type="auto"/>
            <w:vAlign w:val="center"/>
            <w:hideMark/>
          </w:tcPr>
          <w:p w14:paraId="29A62827" w14:textId="77777777" w:rsidR="007070B1" w:rsidRPr="00951EC1" w:rsidRDefault="007070B1" w:rsidP="007B2DF8">
            <w:pPr>
              <w:rPr>
                <w:rFonts w:cs="Calibri"/>
              </w:rPr>
            </w:pPr>
            <w:r w:rsidRPr="00951EC1">
              <w:rPr>
                <w:rFonts w:cs="Calibri"/>
                <w:b/>
                <w:bCs/>
              </w:rPr>
              <w:t>IT-Administratoren / Systembetreuer</w:t>
            </w:r>
          </w:p>
        </w:tc>
        <w:tc>
          <w:tcPr>
            <w:tcW w:w="0" w:type="auto"/>
            <w:vAlign w:val="center"/>
            <w:hideMark/>
          </w:tcPr>
          <w:p w14:paraId="665F386E" w14:textId="77777777" w:rsidR="007070B1" w:rsidRPr="00951EC1" w:rsidRDefault="007070B1" w:rsidP="007B2DF8">
            <w:pPr>
              <w:rPr>
                <w:rFonts w:cs="Calibri"/>
              </w:rPr>
            </w:pPr>
            <w:r w:rsidRPr="00951EC1">
              <w:rPr>
                <w:rFonts w:cs="Calibri"/>
              </w:rPr>
              <w:t>Konfigurieren Workflows, Benutzerrechte, Systemanbindung</w:t>
            </w:r>
          </w:p>
        </w:tc>
        <w:tc>
          <w:tcPr>
            <w:tcW w:w="0" w:type="auto"/>
            <w:vAlign w:val="center"/>
            <w:hideMark/>
          </w:tcPr>
          <w:p w14:paraId="6E04D31D" w14:textId="77777777" w:rsidR="007070B1" w:rsidRPr="00951EC1" w:rsidRDefault="007070B1" w:rsidP="007B2DF8">
            <w:pPr>
              <w:rPr>
                <w:rFonts w:cs="Calibri"/>
              </w:rPr>
            </w:pPr>
            <w:r w:rsidRPr="00951EC1">
              <w:rPr>
                <w:rFonts w:cs="Calibri"/>
              </w:rPr>
              <w:t>Rollenverwaltung, API-Anbindung, Datenexport, Benutzerverwaltung</w:t>
            </w:r>
          </w:p>
        </w:tc>
      </w:tr>
    </w:tbl>
    <w:p w14:paraId="5DBE5961" w14:textId="77777777" w:rsidR="007070B1" w:rsidRPr="00951EC1" w:rsidRDefault="007070B1" w:rsidP="007070B1">
      <w:pPr>
        <w:rPr>
          <w:rFonts w:cs="Calibri"/>
        </w:rPr>
      </w:pPr>
    </w:p>
    <w:p w14:paraId="6A77CD94" w14:textId="77777777" w:rsidR="007070B1" w:rsidRPr="00951EC1" w:rsidRDefault="007070B1" w:rsidP="007070B1">
      <w:pPr>
        <w:rPr>
          <w:rFonts w:cs="Calibri"/>
          <w:b/>
          <w:bCs/>
        </w:rPr>
      </w:pPr>
      <w:r w:rsidRPr="00951EC1">
        <w:rPr>
          <w:rFonts w:cs="Calibri"/>
          <w:b/>
          <w:bCs/>
        </w:rPr>
        <w:t>Wichtig zu wissen:</w:t>
      </w:r>
    </w:p>
    <w:p w14:paraId="1116A3D3" w14:textId="77777777" w:rsidR="007070B1" w:rsidRPr="00951EC1" w:rsidRDefault="007070B1" w:rsidP="007070B1">
      <w:pPr>
        <w:numPr>
          <w:ilvl w:val="0"/>
          <w:numId w:val="18"/>
        </w:numPr>
        <w:rPr>
          <w:rFonts w:cs="Calibri"/>
        </w:rPr>
      </w:pPr>
      <w:r w:rsidRPr="00951EC1">
        <w:rPr>
          <w:rFonts w:cs="Calibri"/>
          <w:b/>
          <w:bCs/>
        </w:rPr>
        <w:t>FSM ist in dieser Branche meist keine reine Dispatching-Software</w:t>
      </w:r>
      <w:r w:rsidRPr="00951EC1">
        <w:rPr>
          <w:rFonts w:cs="Calibri"/>
        </w:rPr>
        <w:t xml:space="preserve">, sondern </w:t>
      </w:r>
      <w:r w:rsidRPr="00951EC1">
        <w:rPr>
          <w:rFonts w:cs="Calibri"/>
          <w:b/>
          <w:bCs/>
        </w:rPr>
        <w:t>Teil eines komplexen Workflows</w:t>
      </w:r>
      <w:r w:rsidRPr="00951EC1">
        <w:rPr>
          <w:rFonts w:cs="Calibri"/>
        </w:rPr>
        <w:t xml:space="preserve">, bei dem </w:t>
      </w:r>
      <w:r w:rsidRPr="00951EC1">
        <w:rPr>
          <w:rFonts w:cs="Calibri"/>
          <w:b/>
          <w:bCs/>
        </w:rPr>
        <w:t>Berichtswesen, rechtssichere Dokumentation und Terminverantwortung</w:t>
      </w:r>
      <w:r w:rsidRPr="00951EC1">
        <w:rPr>
          <w:rFonts w:cs="Calibri"/>
        </w:rPr>
        <w:t xml:space="preserve"> im Vordergrund stehen.</w:t>
      </w:r>
    </w:p>
    <w:p w14:paraId="2C978F33" w14:textId="77777777" w:rsidR="007070B1" w:rsidRPr="00951EC1" w:rsidRDefault="007070B1" w:rsidP="007070B1">
      <w:pPr>
        <w:numPr>
          <w:ilvl w:val="0"/>
          <w:numId w:val="18"/>
        </w:numPr>
        <w:rPr>
          <w:rFonts w:cs="Calibri"/>
        </w:rPr>
      </w:pPr>
      <w:r w:rsidRPr="00951EC1">
        <w:rPr>
          <w:rFonts w:cs="Calibri"/>
        </w:rPr>
        <w:t xml:space="preserve">Viele Gutachter </w:t>
      </w:r>
      <w:r w:rsidRPr="00951EC1">
        <w:rPr>
          <w:rFonts w:cs="Calibri"/>
          <w:b/>
          <w:bCs/>
        </w:rPr>
        <w:t>arbeiten eigenverantwortlich</w:t>
      </w:r>
      <w:r w:rsidRPr="00951EC1">
        <w:rPr>
          <w:rFonts w:cs="Calibri"/>
        </w:rPr>
        <w:t>, aber profitieren von FSM durch strukturierte Abläufe, mobile Datenerfassung und Berichtserstellung.</w:t>
      </w:r>
    </w:p>
    <w:p w14:paraId="4D5D5E2F" w14:textId="77777777" w:rsidR="007070B1" w:rsidRPr="00951EC1" w:rsidRDefault="007070B1" w:rsidP="007070B1">
      <w:pPr>
        <w:numPr>
          <w:ilvl w:val="0"/>
          <w:numId w:val="18"/>
        </w:numPr>
        <w:rPr>
          <w:rFonts w:cs="Calibri"/>
        </w:rPr>
      </w:pPr>
      <w:r w:rsidRPr="00951EC1">
        <w:rPr>
          <w:rFonts w:cs="Calibri"/>
        </w:rPr>
        <w:t xml:space="preserve">In großen Organisationen ist FSM meist </w:t>
      </w:r>
      <w:r w:rsidRPr="00951EC1">
        <w:rPr>
          <w:rFonts w:cs="Calibri"/>
          <w:b/>
          <w:bCs/>
        </w:rPr>
        <w:t>in eine größere Systemlandschaft eingebunden</w:t>
      </w:r>
      <w:r w:rsidRPr="00951EC1">
        <w:rPr>
          <w:rFonts w:cs="Calibri"/>
        </w:rPr>
        <w:t xml:space="preserve"> (DMS, CRM, ERP).</w:t>
      </w:r>
    </w:p>
    <w:p w14:paraId="11F315EE" w14:textId="77777777" w:rsidR="007070B1" w:rsidRPr="00951EC1" w:rsidRDefault="007070B1" w:rsidP="007070B1">
      <w:pPr>
        <w:rPr>
          <w:rFonts w:cs="Calibri"/>
        </w:rPr>
      </w:pPr>
    </w:p>
    <w:p w14:paraId="359D11AB" w14:textId="77777777" w:rsidR="007070B1" w:rsidRPr="00951EC1" w:rsidRDefault="007070B1" w:rsidP="007070B1">
      <w:pPr>
        <w:rPr>
          <w:rFonts w:cs="Calibri"/>
          <w:b/>
          <w:bCs/>
        </w:rPr>
      </w:pPr>
      <w:r w:rsidRPr="00951EC1">
        <w:rPr>
          <w:rFonts w:cs="Calibri"/>
          <w:b/>
          <w:bCs/>
        </w:rPr>
        <w:t>Typische Rollen im Buying Center für FSM-Software in der Surveyor-Branche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8"/>
        <w:gridCol w:w="2504"/>
        <w:gridCol w:w="3330"/>
      </w:tblGrid>
      <w:tr w:rsidR="007070B1" w:rsidRPr="00951EC1" w14:paraId="5F255308" w14:textId="77777777" w:rsidTr="007B2DF8">
        <w:trPr>
          <w:tblHeader/>
          <w:tblCellSpacing w:w="15" w:type="dxa"/>
        </w:trPr>
        <w:tc>
          <w:tcPr>
            <w:tcW w:w="0" w:type="auto"/>
            <w:vAlign w:val="center"/>
            <w:hideMark/>
          </w:tcPr>
          <w:p w14:paraId="65BBAE87" w14:textId="77777777" w:rsidR="007070B1" w:rsidRPr="00951EC1" w:rsidRDefault="007070B1" w:rsidP="007B2DF8">
            <w:pPr>
              <w:rPr>
                <w:rFonts w:cs="Calibri"/>
                <w:b/>
                <w:bCs/>
              </w:rPr>
            </w:pPr>
            <w:r w:rsidRPr="00951EC1">
              <w:rPr>
                <w:rFonts w:cs="Calibri"/>
                <w:b/>
                <w:bCs/>
              </w:rPr>
              <w:lastRenderedPageBreak/>
              <w:t>Rolle</w:t>
            </w:r>
          </w:p>
        </w:tc>
        <w:tc>
          <w:tcPr>
            <w:tcW w:w="0" w:type="auto"/>
            <w:vAlign w:val="center"/>
            <w:hideMark/>
          </w:tcPr>
          <w:p w14:paraId="6C234FFA" w14:textId="77777777" w:rsidR="007070B1" w:rsidRPr="00951EC1" w:rsidRDefault="007070B1" w:rsidP="007B2DF8">
            <w:pPr>
              <w:rPr>
                <w:rFonts w:cs="Calibri"/>
                <w:b/>
                <w:bCs/>
              </w:rPr>
            </w:pPr>
            <w:r w:rsidRPr="00951EC1">
              <w:rPr>
                <w:rFonts w:cs="Calibri"/>
                <w:b/>
                <w:bCs/>
              </w:rPr>
              <w:t>Funktion im Entscheidungsprozess</w:t>
            </w:r>
          </w:p>
        </w:tc>
        <w:tc>
          <w:tcPr>
            <w:tcW w:w="0" w:type="auto"/>
            <w:vAlign w:val="center"/>
            <w:hideMark/>
          </w:tcPr>
          <w:p w14:paraId="21C008FB" w14:textId="77777777" w:rsidR="007070B1" w:rsidRPr="00951EC1" w:rsidRDefault="007070B1" w:rsidP="007B2DF8">
            <w:pPr>
              <w:rPr>
                <w:rFonts w:cs="Calibri"/>
                <w:b/>
                <w:bCs/>
              </w:rPr>
            </w:pPr>
            <w:r w:rsidRPr="00951EC1">
              <w:rPr>
                <w:rFonts w:cs="Calibri"/>
                <w:b/>
                <w:bCs/>
              </w:rPr>
              <w:t>Typische Fragen &amp; Interessen</w:t>
            </w:r>
          </w:p>
        </w:tc>
      </w:tr>
      <w:tr w:rsidR="007070B1" w:rsidRPr="00951EC1" w14:paraId="264BB18F" w14:textId="77777777" w:rsidTr="007B2DF8">
        <w:trPr>
          <w:tblCellSpacing w:w="15" w:type="dxa"/>
        </w:trPr>
        <w:tc>
          <w:tcPr>
            <w:tcW w:w="0" w:type="auto"/>
            <w:vAlign w:val="center"/>
            <w:hideMark/>
          </w:tcPr>
          <w:p w14:paraId="35EF4F8B" w14:textId="77777777" w:rsidR="007070B1" w:rsidRPr="00951EC1" w:rsidRDefault="007070B1" w:rsidP="007B2DF8">
            <w:pPr>
              <w:rPr>
                <w:rFonts w:cs="Calibri"/>
              </w:rPr>
            </w:pPr>
            <w:r w:rsidRPr="00951EC1">
              <w:rPr>
                <w:rFonts w:cs="Calibri"/>
                <w:b/>
                <w:bCs/>
              </w:rPr>
              <w:t>Geschäftsführung / Bereichsleitung</w:t>
            </w:r>
          </w:p>
        </w:tc>
        <w:tc>
          <w:tcPr>
            <w:tcW w:w="0" w:type="auto"/>
            <w:vAlign w:val="center"/>
            <w:hideMark/>
          </w:tcPr>
          <w:p w14:paraId="38CB6814" w14:textId="77777777" w:rsidR="007070B1" w:rsidRPr="00951EC1" w:rsidRDefault="007070B1" w:rsidP="007B2DF8">
            <w:pPr>
              <w:rPr>
                <w:rFonts w:cs="Calibri"/>
              </w:rPr>
            </w:pPr>
            <w:r w:rsidRPr="00951EC1">
              <w:rPr>
                <w:rFonts w:cs="Calibri"/>
              </w:rPr>
              <w:t>Entscheidungsträger (Approver)</w:t>
            </w:r>
          </w:p>
        </w:tc>
        <w:tc>
          <w:tcPr>
            <w:tcW w:w="0" w:type="auto"/>
            <w:vAlign w:val="center"/>
            <w:hideMark/>
          </w:tcPr>
          <w:p w14:paraId="6E64A646" w14:textId="77777777" w:rsidR="007070B1" w:rsidRPr="00951EC1" w:rsidRDefault="007070B1" w:rsidP="007B2DF8">
            <w:pPr>
              <w:rPr>
                <w:rFonts w:cs="Calibri"/>
              </w:rPr>
            </w:pPr>
            <w:r w:rsidRPr="00951EC1">
              <w:rPr>
                <w:rFonts w:cs="Calibri"/>
              </w:rPr>
              <w:t>Strategischer Nutzen, Wirtschaftlichkeit, ROI, Zukunftssicherheit</w:t>
            </w:r>
          </w:p>
        </w:tc>
      </w:tr>
      <w:tr w:rsidR="007070B1" w:rsidRPr="00951EC1" w14:paraId="590B47BF" w14:textId="77777777" w:rsidTr="007B2DF8">
        <w:trPr>
          <w:tblCellSpacing w:w="15" w:type="dxa"/>
        </w:trPr>
        <w:tc>
          <w:tcPr>
            <w:tcW w:w="0" w:type="auto"/>
            <w:vAlign w:val="center"/>
            <w:hideMark/>
          </w:tcPr>
          <w:p w14:paraId="40E7849B" w14:textId="77777777" w:rsidR="007070B1" w:rsidRPr="00951EC1" w:rsidRDefault="007070B1" w:rsidP="007B2DF8">
            <w:pPr>
              <w:rPr>
                <w:rFonts w:cs="Calibri"/>
              </w:rPr>
            </w:pPr>
            <w:r w:rsidRPr="00951EC1">
              <w:rPr>
                <w:rFonts w:cs="Calibri"/>
                <w:b/>
                <w:bCs/>
              </w:rPr>
              <w:t>Leiter Field Service / Technischer Außendienst</w:t>
            </w:r>
          </w:p>
        </w:tc>
        <w:tc>
          <w:tcPr>
            <w:tcW w:w="0" w:type="auto"/>
            <w:vAlign w:val="center"/>
            <w:hideMark/>
          </w:tcPr>
          <w:p w14:paraId="0CD6F6FE" w14:textId="77777777" w:rsidR="007070B1" w:rsidRPr="00951EC1" w:rsidRDefault="007070B1" w:rsidP="007B2DF8">
            <w:pPr>
              <w:rPr>
                <w:rFonts w:cs="Calibri"/>
              </w:rPr>
            </w:pPr>
            <w:r w:rsidRPr="00951EC1">
              <w:rPr>
                <w:rFonts w:cs="Calibri"/>
              </w:rPr>
              <w:t>Fachentscheider (User-Vertreter)</w:t>
            </w:r>
          </w:p>
        </w:tc>
        <w:tc>
          <w:tcPr>
            <w:tcW w:w="0" w:type="auto"/>
            <w:vAlign w:val="center"/>
            <w:hideMark/>
          </w:tcPr>
          <w:p w14:paraId="2DCE2918" w14:textId="77777777" w:rsidR="007070B1" w:rsidRPr="00951EC1" w:rsidRDefault="007070B1" w:rsidP="007B2DF8">
            <w:pPr>
              <w:rPr>
                <w:rFonts w:cs="Calibri"/>
              </w:rPr>
            </w:pPr>
            <w:r w:rsidRPr="00951EC1">
              <w:rPr>
                <w:rFonts w:cs="Calibri"/>
              </w:rPr>
              <w:t>Praxistauglichkeit, Entlastung des Außendiensts, Bedienbarkeit</w:t>
            </w:r>
          </w:p>
        </w:tc>
      </w:tr>
      <w:tr w:rsidR="007070B1" w:rsidRPr="00951EC1" w14:paraId="0D9FD097" w14:textId="77777777" w:rsidTr="007B2DF8">
        <w:trPr>
          <w:tblCellSpacing w:w="15" w:type="dxa"/>
        </w:trPr>
        <w:tc>
          <w:tcPr>
            <w:tcW w:w="0" w:type="auto"/>
            <w:vAlign w:val="center"/>
            <w:hideMark/>
          </w:tcPr>
          <w:p w14:paraId="20CC55E9" w14:textId="77777777" w:rsidR="007070B1" w:rsidRPr="00951EC1" w:rsidRDefault="007070B1" w:rsidP="007B2DF8">
            <w:pPr>
              <w:rPr>
                <w:rFonts w:cs="Calibri"/>
              </w:rPr>
            </w:pPr>
            <w:r w:rsidRPr="00951EC1">
              <w:rPr>
                <w:rFonts w:cs="Calibri"/>
                <w:b/>
                <w:bCs/>
              </w:rPr>
              <w:t>Leiter Disposition / Einsatzplanung</w:t>
            </w:r>
          </w:p>
        </w:tc>
        <w:tc>
          <w:tcPr>
            <w:tcW w:w="0" w:type="auto"/>
            <w:vAlign w:val="center"/>
            <w:hideMark/>
          </w:tcPr>
          <w:p w14:paraId="5A089838" w14:textId="77777777" w:rsidR="007070B1" w:rsidRPr="00951EC1" w:rsidRDefault="007070B1" w:rsidP="007B2DF8">
            <w:pPr>
              <w:rPr>
                <w:rFonts w:cs="Calibri"/>
              </w:rPr>
            </w:pPr>
            <w:r w:rsidRPr="00951EC1">
              <w:rPr>
                <w:rFonts w:cs="Calibri"/>
              </w:rPr>
              <w:t>Mitentscheider</w:t>
            </w:r>
          </w:p>
        </w:tc>
        <w:tc>
          <w:tcPr>
            <w:tcW w:w="0" w:type="auto"/>
            <w:vAlign w:val="center"/>
            <w:hideMark/>
          </w:tcPr>
          <w:p w14:paraId="16C48E9D" w14:textId="77777777" w:rsidR="007070B1" w:rsidRPr="00951EC1" w:rsidRDefault="007070B1" w:rsidP="007B2DF8">
            <w:pPr>
              <w:rPr>
                <w:rFonts w:cs="Calibri"/>
              </w:rPr>
            </w:pPr>
            <w:r w:rsidRPr="00951EC1">
              <w:rPr>
                <w:rFonts w:cs="Calibri"/>
              </w:rPr>
              <w:t>Verbesserung der Planbarkeit, Transparenz, Reduzierung von Abstimmungsaufwand</w:t>
            </w:r>
          </w:p>
        </w:tc>
      </w:tr>
      <w:tr w:rsidR="007070B1" w:rsidRPr="00951EC1" w14:paraId="2D331604" w14:textId="77777777" w:rsidTr="007B2DF8">
        <w:trPr>
          <w:tblCellSpacing w:w="15" w:type="dxa"/>
        </w:trPr>
        <w:tc>
          <w:tcPr>
            <w:tcW w:w="0" w:type="auto"/>
            <w:vAlign w:val="center"/>
            <w:hideMark/>
          </w:tcPr>
          <w:p w14:paraId="4711E322" w14:textId="77777777" w:rsidR="007070B1" w:rsidRPr="00951EC1" w:rsidRDefault="007070B1" w:rsidP="007B2DF8">
            <w:pPr>
              <w:rPr>
                <w:rFonts w:cs="Calibri"/>
              </w:rPr>
            </w:pPr>
            <w:r w:rsidRPr="00951EC1">
              <w:rPr>
                <w:rFonts w:cs="Calibri"/>
                <w:b/>
                <w:bCs/>
              </w:rPr>
              <w:t>IT-Leitung / CIO / Systemverantwortliche</w:t>
            </w:r>
          </w:p>
        </w:tc>
        <w:tc>
          <w:tcPr>
            <w:tcW w:w="0" w:type="auto"/>
            <w:vAlign w:val="center"/>
            <w:hideMark/>
          </w:tcPr>
          <w:p w14:paraId="1443649F" w14:textId="77777777" w:rsidR="007070B1" w:rsidRPr="00951EC1" w:rsidRDefault="007070B1" w:rsidP="007B2DF8">
            <w:pPr>
              <w:rPr>
                <w:rFonts w:cs="Calibri"/>
              </w:rPr>
            </w:pPr>
            <w:r w:rsidRPr="00951EC1">
              <w:rPr>
                <w:rFonts w:cs="Calibri"/>
              </w:rPr>
              <w:t>Technischer Entscheider</w:t>
            </w:r>
          </w:p>
        </w:tc>
        <w:tc>
          <w:tcPr>
            <w:tcW w:w="0" w:type="auto"/>
            <w:vAlign w:val="center"/>
            <w:hideMark/>
          </w:tcPr>
          <w:p w14:paraId="7877F65C" w14:textId="77777777" w:rsidR="007070B1" w:rsidRPr="00951EC1" w:rsidRDefault="007070B1" w:rsidP="007B2DF8">
            <w:pPr>
              <w:rPr>
                <w:rFonts w:cs="Calibri"/>
              </w:rPr>
            </w:pPr>
            <w:r w:rsidRPr="00951EC1">
              <w:rPr>
                <w:rFonts w:cs="Calibri"/>
              </w:rPr>
              <w:t>Integration in bestehende Systeme (ERP, DMS), Sicherheit, Supportfähigkeit</w:t>
            </w:r>
          </w:p>
        </w:tc>
      </w:tr>
      <w:tr w:rsidR="007070B1" w:rsidRPr="00951EC1" w14:paraId="4A63549C" w14:textId="77777777" w:rsidTr="007B2DF8">
        <w:trPr>
          <w:tblCellSpacing w:w="15" w:type="dxa"/>
        </w:trPr>
        <w:tc>
          <w:tcPr>
            <w:tcW w:w="0" w:type="auto"/>
            <w:vAlign w:val="center"/>
            <w:hideMark/>
          </w:tcPr>
          <w:p w14:paraId="1BE07531" w14:textId="77777777" w:rsidR="007070B1" w:rsidRPr="00951EC1" w:rsidRDefault="007070B1" w:rsidP="007B2DF8">
            <w:pPr>
              <w:rPr>
                <w:rFonts w:cs="Calibri"/>
              </w:rPr>
            </w:pPr>
            <w:r w:rsidRPr="00951EC1">
              <w:rPr>
                <w:rFonts w:cs="Calibri"/>
                <w:b/>
                <w:bCs/>
              </w:rPr>
              <w:t>Qualitätsmanagement / Compliance</w:t>
            </w:r>
          </w:p>
        </w:tc>
        <w:tc>
          <w:tcPr>
            <w:tcW w:w="0" w:type="auto"/>
            <w:vAlign w:val="center"/>
            <w:hideMark/>
          </w:tcPr>
          <w:p w14:paraId="0CFC9532" w14:textId="77777777" w:rsidR="007070B1" w:rsidRPr="00951EC1" w:rsidRDefault="007070B1" w:rsidP="007B2DF8">
            <w:pPr>
              <w:rPr>
                <w:rFonts w:cs="Calibri"/>
              </w:rPr>
            </w:pPr>
            <w:r w:rsidRPr="00951EC1">
              <w:rPr>
                <w:rFonts w:cs="Calibri"/>
              </w:rPr>
              <w:t>Mitentscheider / Gatekeeper</w:t>
            </w:r>
          </w:p>
        </w:tc>
        <w:tc>
          <w:tcPr>
            <w:tcW w:w="0" w:type="auto"/>
            <w:vAlign w:val="center"/>
            <w:hideMark/>
          </w:tcPr>
          <w:p w14:paraId="50F46213" w14:textId="77777777" w:rsidR="007070B1" w:rsidRPr="00951EC1" w:rsidRDefault="007070B1" w:rsidP="007B2DF8">
            <w:pPr>
              <w:rPr>
                <w:rFonts w:cs="Calibri"/>
              </w:rPr>
            </w:pPr>
            <w:r w:rsidRPr="00951EC1">
              <w:rPr>
                <w:rFonts w:cs="Calibri"/>
              </w:rPr>
              <w:t>Einhaltung von Prüfstandards, ISO-/Akkreditierungsvorgaben, Dokumentation</w:t>
            </w:r>
          </w:p>
        </w:tc>
      </w:tr>
      <w:tr w:rsidR="007070B1" w:rsidRPr="00951EC1" w14:paraId="4DFEBD8F" w14:textId="77777777" w:rsidTr="007B2DF8">
        <w:trPr>
          <w:tblCellSpacing w:w="15" w:type="dxa"/>
        </w:trPr>
        <w:tc>
          <w:tcPr>
            <w:tcW w:w="0" w:type="auto"/>
            <w:vAlign w:val="center"/>
            <w:hideMark/>
          </w:tcPr>
          <w:p w14:paraId="5FB1B91D" w14:textId="77777777" w:rsidR="007070B1" w:rsidRPr="00951EC1" w:rsidRDefault="007070B1" w:rsidP="007B2DF8">
            <w:pPr>
              <w:rPr>
                <w:rFonts w:cs="Calibri"/>
              </w:rPr>
            </w:pPr>
            <w:r w:rsidRPr="00951EC1">
              <w:rPr>
                <w:rFonts w:cs="Calibri"/>
                <w:b/>
                <w:bCs/>
              </w:rPr>
              <w:t>Kaufmännische Leitung / Controlling</w:t>
            </w:r>
          </w:p>
        </w:tc>
        <w:tc>
          <w:tcPr>
            <w:tcW w:w="0" w:type="auto"/>
            <w:vAlign w:val="center"/>
            <w:hideMark/>
          </w:tcPr>
          <w:p w14:paraId="40178293" w14:textId="77777777" w:rsidR="007070B1" w:rsidRPr="00951EC1" w:rsidRDefault="007070B1" w:rsidP="007B2DF8">
            <w:pPr>
              <w:rPr>
                <w:rFonts w:cs="Calibri"/>
              </w:rPr>
            </w:pPr>
            <w:r w:rsidRPr="00951EC1">
              <w:rPr>
                <w:rFonts w:cs="Calibri"/>
              </w:rPr>
              <w:t>Finanzielle Einflussnehmer</w:t>
            </w:r>
          </w:p>
        </w:tc>
        <w:tc>
          <w:tcPr>
            <w:tcW w:w="0" w:type="auto"/>
            <w:vAlign w:val="center"/>
            <w:hideMark/>
          </w:tcPr>
          <w:p w14:paraId="60F9109A" w14:textId="77777777" w:rsidR="007070B1" w:rsidRPr="00951EC1" w:rsidRDefault="007070B1" w:rsidP="007B2DF8">
            <w:pPr>
              <w:rPr>
                <w:rFonts w:cs="Calibri"/>
              </w:rPr>
            </w:pPr>
            <w:r w:rsidRPr="00951EC1">
              <w:rPr>
                <w:rFonts w:cs="Calibri"/>
              </w:rPr>
              <w:t>Kosten-Nutzen-Relation, Lizenzmodell, Abrechnung, Skalierbarkeit</w:t>
            </w:r>
          </w:p>
        </w:tc>
      </w:tr>
      <w:tr w:rsidR="007070B1" w:rsidRPr="00951EC1" w14:paraId="2D6698B1" w14:textId="77777777" w:rsidTr="007B2DF8">
        <w:trPr>
          <w:tblCellSpacing w:w="15" w:type="dxa"/>
        </w:trPr>
        <w:tc>
          <w:tcPr>
            <w:tcW w:w="0" w:type="auto"/>
            <w:vAlign w:val="center"/>
            <w:hideMark/>
          </w:tcPr>
          <w:p w14:paraId="40BAFA14" w14:textId="77777777" w:rsidR="007070B1" w:rsidRPr="00951EC1" w:rsidRDefault="007070B1" w:rsidP="007B2DF8">
            <w:pPr>
              <w:rPr>
                <w:rFonts w:cs="Calibri"/>
              </w:rPr>
            </w:pPr>
            <w:r w:rsidRPr="00951EC1">
              <w:rPr>
                <w:rFonts w:cs="Calibri"/>
                <w:b/>
                <w:bCs/>
              </w:rPr>
              <w:t>Projektleitung Digitalisierung / Organisationsentwicklung</w:t>
            </w:r>
          </w:p>
        </w:tc>
        <w:tc>
          <w:tcPr>
            <w:tcW w:w="0" w:type="auto"/>
            <w:vAlign w:val="center"/>
            <w:hideMark/>
          </w:tcPr>
          <w:p w14:paraId="6018B704" w14:textId="77777777" w:rsidR="007070B1" w:rsidRPr="00951EC1" w:rsidRDefault="007070B1" w:rsidP="007B2DF8">
            <w:pPr>
              <w:rPr>
                <w:rFonts w:cs="Calibri"/>
              </w:rPr>
            </w:pPr>
            <w:r w:rsidRPr="00951EC1">
              <w:rPr>
                <w:rFonts w:cs="Calibri"/>
              </w:rPr>
              <w:t>Treiber / Promotor</w:t>
            </w:r>
          </w:p>
        </w:tc>
        <w:tc>
          <w:tcPr>
            <w:tcW w:w="0" w:type="auto"/>
            <w:vAlign w:val="center"/>
            <w:hideMark/>
          </w:tcPr>
          <w:p w14:paraId="2F3207EB" w14:textId="77777777" w:rsidR="007070B1" w:rsidRPr="00951EC1" w:rsidRDefault="007070B1" w:rsidP="007B2DF8">
            <w:pPr>
              <w:rPr>
                <w:rFonts w:cs="Calibri"/>
              </w:rPr>
            </w:pPr>
            <w:r w:rsidRPr="00951EC1">
              <w:rPr>
                <w:rFonts w:cs="Calibri"/>
              </w:rPr>
              <w:t>Will digitalen Wandel voranbringen, sucht moderne Lösung, Change Management</w:t>
            </w:r>
          </w:p>
        </w:tc>
      </w:tr>
      <w:tr w:rsidR="007070B1" w:rsidRPr="00951EC1" w14:paraId="742C0670" w14:textId="77777777" w:rsidTr="007B2DF8">
        <w:trPr>
          <w:tblCellSpacing w:w="15" w:type="dxa"/>
        </w:trPr>
        <w:tc>
          <w:tcPr>
            <w:tcW w:w="0" w:type="auto"/>
            <w:vAlign w:val="center"/>
            <w:hideMark/>
          </w:tcPr>
          <w:p w14:paraId="53FC7B5E" w14:textId="77777777" w:rsidR="007070B1" w:rsidRPr="00951EC1" w:rsidRDefault="007070B1" w:rsidP="007B2DF8">
            <w:pPr>
              <w:rPr>
                <w:rFonts w:cs="Calibri"/>
              </w:rPr>
            </w:pPr>
            <w:r w:rsidRPr="00951EC1">
              <w:rPr>
                <w:rFonts w:cs="Calibri"/>
                <w:b/>
                <w:bCs/>
              </w:rPr>
              <w:t>Außendienstvertretung / Betriebsrat (bei größeren Unternehmen)</w:t>
            </w:r>
          </w:p>
        </w:tc>
        <w:tc>
          <w:tcPr>
            <w:tcW w:w="0" w:type="auto"/>
            <w:vAlign w:val="center"/>
            <w:hideMark/>
          </w:tcPr>
          <w:p w14:paraId="1815A06A" w14:textId="77777777" w:rsidR="007070B1" w:rsidRPr="00951EC1" w:rsidRDefault="007070B1" w:rsidP="007B2DF8">
            <w:pPr>
              <w:rPr>
                <w:rFonts w:cs="Calibri"/>
              </w:rPr>
            </w:pPr>
            <w:r w:rsidRPr="00951EC1">
              <w:rPr>
                <w:rFonts w:cs="Calibri"/>
              </w:rPr>
              <w:t>Beeinflusser</w:t>
            </w:r>
          </w:p>
        </w:tc>
        <w:tc>
          <w:tcPr>
            <w:tcW w:w="0" w:type="auto"/>
            <w:vAlign w:val="center"/>
            <w:hideMark/>
          </w:tcPr>
          <w:p w14:paraId="10B7BF21" w14:textId="77777777" w:rsidR="007070B1" w:rsidRPr="00951EC1" w:rsidRDefault="007070B1" w:rsidP="007B2DF8">
            <w:pPr>
              <w:rPr>
                <w:rFonts w:cs="Calibri"/>
              </w:rPr>
            </w:pPr>
            <w:r w:rsidRPr="00951EC1">
              <w:rPr>
                <w:rFonts w:cs="Calibri"/>
              </w:rPr>
              <w:t>Benutzerakzeptanz, Ergonomie, Mobilgeräte, Datenschutz bei GPS etc.</w:t>
            </w:r>
          </w:p>
        </w:tc>
      </w:tr>
    </w:tbl>
    <w:p w14:paraId="57FFF265" w14:textId="77777777" w:rsidR="007070B1" w:rsidRPr="00951EC1" w:rsidRDefault="007070B1" w:rsidP="007070B1">
      <w:pPr>
        <w:rPr>
          <w:rFonts w:cs="Calibri"/>
        </w:rPr>
      </w:pPr>
    </w:p>
    <w:p w14:paraId="1102E256" w14:textId="77777777" w:rsidR="007070B1" w:rsidRPr="00951EC1" w:rsidRDefault="007070B1" w:rsidP="007070B1">
      <w:pPr>
        <w:rPr>
          <w:rFonts w:cs="Calibri"/>
        </w:rPr>
      </w:pPr>
    </w:p>
    <w:p w14:paraId="36B1C852" w14:textId="77777777" w:rsidR="007070B1" w:rsidRPr="00951EC1" w:rsidRDefault="007070B1" w:rsidP="007070B1">
      <w:pPr>
        <w:rPr>
          <w:rFonts w:cs="Calibri"/>
        </w:rPr>
      </w:pPr>
    </w:p>
    <w:p w14:paraId="5D5ECBC7" w14:textId="77777777" w:rsidR="007070B1" w:rsidRPr="00951EC1" w:rsidRDefault="007070B1" w:rsidP="007070B1">
      <w:pPr>
        <w:rPr>
          <w:rFonts w:cs="Calibri"/>
          <w:b/>
          <w:bCs/>
        </w:rPr>
      </w:pPr>
      <w:r w:rsidRPr="00951EC1">
        <w:rPr>
          <w:rFonts w:cs="Calibri"/>
          <w:b/>
          <w:bCs/>
        </w:rPr>
        <w:t>Typische Pain Points im Field Service von Surveyor-Organisationen</w:t>
      </w:r>
    </w:p>
    <w:p w14:paraId="18BC70E7" w14:textId="77777777" w:rsidR="007070B1" w:rsidRPr="00951EC1" w:rsidRDefault="007070B1" w:rsidP="007070B1">
      <w:pPr>
        <w:rPr>
          <w:rFonts w:cs="Calibri"/>
          <w:b/>
          <w:bCs/>
        </w:rPr>
      </w:pPr>
      <w:r w:rsidRPr="00951EC1">
        <w:rPr>
          <w:rFonts w:cs="Calibri"/>
          <w:b/>
          <w:bCs/>
        </w:rPr>
        <w:t>1. Zeitverlust durch manuelle Planung</w:t>
      </w:r>
    </w:p>
    <w:p w14:paraId="10441F12" w14:textId="77777777" w:rsidR="007070B1" w:rsidRPr="00951EC1" w:rsidRDefault="007070B1" w:rsidP="007070B1">
      <w:pPr>
        <w:numPr>
          <w:ilvl w:val="0"/>
          <w:numId w:val="10"/>
        </w:numPr>
        <w:rPr>
          <w:rFonts w:cs="Calibri"/>
        </w:rPr>
      </w:pPr>
      <w:r w:rsidRPr="00951EC1">
        <w:rPr>
          <w:rFonts w:cs="Calibri"/>
        </w:rPr>
        <w:t>Termine werden per Telefon oder E-Mail koordiniert – oft mehrfach.</w:t>
      </w:r>
    </w:p>
    <w:p w14:paraId="20689E27" w14:textId="77777777" w:rsidR="007070B1" w:rsidRPr="00951EC1" w:rsidRDefault="007070B1" w:rsidP="007070B1">
      <w:pPr>
        <w:numPr>
          <w:ilvl w:val="0"/>
          <w:numId w:val="10"/>
        </w:numPr>
        <w:rPr>
          <w:rFonts w:cs="Calibri"/>
        </w:rPr>
      </w:pPr>
      <w:r w:rsidRPr="00951EC1">
        <w:rPr>
          <w:rFonts w:cs="Calibri"/>
        </w:rPr>
        <w:t>Einsatzplanung erfolgt in Excel oder Outlook, ohne zentrale Übersicht.</w:t>
      </w:r>
    </w:p>
    <w:p w14:paraId="688802E0" w14:textId="77777777" w:rsidR="007070B1" w:rsidRDefault="007070B1" w:rsidP="007070B1">
      <w:pPr>
        <w:numPr>
          <w:ilvl w:val="0"/>
          <w:numId w:val="10"/>
        </w:numPr>
        <w:rPr>
          <w:rFonts w:cs="Calibri"/>
        </w:rPr>
      </w:pPr>
      <w:r w:rsidRPr="00951EC1">
        <w:rPr>
          <w:rFonts w:cs="Calibri"/>
        </w:rPr>
        <w:t>Kapazitäten und Verfügbarkeiten sind schwer ersichtlich (z.</w:t>
      </w:r>
      <w:r w:rsidRPr="00951EC1">
        <w:rPr>
          <w:rFonts w:ascii="Arial" w:hAnsi="Arial" w:cs="Arial"/>
        </w:rPr>
        <w:t> </w:t>
      </w:r>
      <w:r w:rsidRPr="00951EC1">
        <w:rPr>
          <w:rFonts w:cs="Calibri"/>
        </w:rPr>
        <w:t>B. Qualifikationen, Regionen, Fristen).</w:t>
      </w:r>
    </w:p>
    <w:p w14:paraId="44E33ADE" w14:textId="77777777" w:rsidR="007070B1" w:rsidRPr="0092652E" w:rsidRDefault="007070B1" w:rsidP="007070B1">
      <w:pPr>
        <w:ind w:left="360"/>
        <w:rPr>
          <w:rFonts w:cs="Calibri"/>
        </w:rPr>
      </w:pPr>
      <w:r w:rsidRPr="0092652E">
        <w:rPr>
          <w:rFonts w:cs="Calibri"/>
          <w:i/>
          <w:iCs/>
        </w:rPr>
        <w:t>FSM-Ansatz:</w:t>
      </w:r>
      <w:r w:rsidRPr="0092652E">
        <w:rPr>
          <w:rFonts w:cs="Calibri"/>
        </w:rPr>
        <w:t xml:space="preserve"> Automatisierte Einsatzplanung mit Berücksichtigung von Qualifikation, Region, Verfügbarkeit &amp; Fristen.</w:t>
      </w:r>
    </w:p>
    <w:p w14:paraId="5C563B47" w14:textId="77777777" w:rsidR="007070B1" w:rsidRPr="00951EC1" w:rsidRDefault="007070B1" w:rsidP="007070B1">
      <w:pPr>
        <w:rPr>
          <w:rFonts w:cs="Calibri"/>
        </w:rPr>
      </w:pPr>
      <w:r>
        <w:rPr>
          <w:rFonts w:cs="Calibri"/>
        </w:rPr>
        <w:pict w14:anchorId="05AA4F2B">
          <v:rect id="_x0000_i1030" style="width:0;height:1.5pt" o:hralign="center" o:hrstd="t" o:hr="t" fillcolor="#a0a0a0" stroked="f"/>
        </w:pict>
      </w:r>
    </w:p>
    <w:p w14:paraId="732CEA75" w14:textId="77777777" w:rsidR="007070B1" w:rsidRPr="00951EC1" w:rsidRDefault="007070B1" w:rsidP="007070B1">
      <w:pPr>
        <w:rPr>
          <w:rFonts w:cs="Calibri"/>
          <w:b/>
          <w:bCs/>
        </w:rPr>
      </w:pPr>
      <w:r w:rsidRPr="00951EC1">
        <w:rPr>
          <w:rFonts w:cs="Calibri"/>
          <w:b/>
          <w:bCs/>
        </w:rPr>
        <w:lastRenderedPageBreak/>
        <w:t>2. Doppelte Arbeit bei Berichterstellung</w:t>
      </w:r>
    </w:p>
    <w:p w14:paraId="1D2B7847" w14:textId="77777777" w:rsidR="007070B1" w:rsidRPr="00951EC1" w:rsidRDefault="007070B1" w:rsidP="007070B1">
      <w:pPr>
        <w:numPr>
          <w:ilvl w:val="0"/>
          <w:numId w:val="11"/>
        </w:numPr>
        <w:rPr>
          <w:rFonts w:cs="Calibri"/>
        </w:rPr>
      </w:pPr>
      <w:r w:rsidRPr="00951EC1">
        <w:rPr>
          <w:rFonts w:cs="Calibri"/>
        </w:rPr>
        <w:t>Notizen, Fotos und Messwerte werden vor Ort manuell erfasst und später im Büro übertragen.</w:t>
      </w:r>
    </w:p>
    <w:p w14:paraId="27B1F351" w14:textId="77777777" w:rsidR="007070B1" w:rsidRPr="00951EC1" w:rsidRDefault="007070B1" w:rsidP="007070B1">
      <w:pPr>
        <w:numPr>
          <w:ilvl w:val="0"/>
          <w:numId w:val="11"/>
        </w:numPr>
        <w:rPr>
          <w:rFonts w:cs="Calibri"/>
        </w:rPr>
      </w:pPr>
      <w:r w:rsidRPr="00951EC1">
        <w:rPr>
          <w:rFonts w:cs="Calibri"/>
        </w:rPr>
        <w:t>Medienbrüche führen zu Fehlerquellen, Zeitverlust und fehlender Nachvollziehbarkeit.</w:t>
      </w:r>
    </w:p>
    <w:p w14:paraId="70D034C1" w14:textId="77777777" w:rsidR="007070B1" w:rsidRPr="00951EC1" w:rsidRDefault="007070B1" w:rsidP="007070B1">
      <w:pPr>
        <w:numPr>
          <w:ilvl w:val="0"/>
          <w:numId w:val="11"/>
        </w:numPr>
        <w:rPr>
          <w:rFonts w:cs="Calibri"/>
        </w:rPr>
      </w:pPr>
      <w:r w:rsidRPr="00951EC1">
        <w:rPr>
          <w:rFonts w:cs="Calibri"/>
        </w:rPr>
        <w:t>Berichte werden oft in Word geschrieben – ohne strukturierten Workflow.</w:t>
      </w:r>
    </w:p>
    <w:p w14:paraId="7E84B124" w14:textId="77777777" w:rsidR="007070B1" w:rsidRPr="00951EC1" w:rsidRDefault="007070B1" w:rsidP="007070B1">
      <w:pPr>
        <w:rPr>
          <w:rFonts w:cs="Calibri"/>
        </w:rPr>
      </w:pPr>
      <w:r w:rsidRPr="00951EC1">
        <w:rPr>
          <w:rFonts w:cs="Calibri"/>
          <w:i/>
          <w:iCs/>
        </w:rPr>
        <w:t>FSM-Ansatz:</w:t>
      </w:r>
      <w:r w:rsidRPr="00951EC1">
        <w:rPr>
          <w:rFonts w:cs="Calibri"/>
        </w:rPr>
        <w:t xml:space="preserve"> Mobile Erfassung (auch offline), digitale Vor-Ort-Protokolle, automatische Berichts-Templates.</w:t>
      </w:r>
    </w:p>
    <w:p w14:paraId="438CBAF9" w14:textId="77777777" w:rsidR="007070B1" w:rsidRPr="00951EC1" w:rsidRDefault="007070B1" w:rsidP="007070B1">
      <w:pPr>
        <w:rPr>
          <w:rFonts w:cs="Calibri"/>
        </w:rPr>
      </w:pPr>
      <w:r>
        <w:rPr>
          <w:rFonts w:cs="Calibri"/>
        </w:rPr>
        <w:pict w14:anchorId="71ABC6C9">
          <v:rect id="_x0000_i1031" style="width:0;height:1.5pt" o:hralign="center" o:hrstd="t" o:hr="t" fillcolor="#a0a0a0" stroked="f"/>
        </w:pict>
      </w:r>
    </w:p>
    <w:p w14:paraId="08EDB6E8" w14:textId="77777777" w:rsidR="007070B1" w:rsidRPr="00951EC1" w:rsidRDefault="007070B1" w:rsidP="007070B1">
      <w:pPr>
        <w:rPr>
          <w:rFonts w:cs="Calibri"/>
          <w:b/>
          <w:bCs/>
        </w:rPr>
      </w:pPr>
      <w:r w:rsidRPr="00951EC1">
        <w:rPr>
          <w:rFonts w:cs="Calibri"/>
          <w:b/>
          <w:bCs/>
        </w:rPr>
        <w:t>3. Fehlende Übersicht über laufende Außendienste</w:t>
      </w:r>
    </w:p>
    <w:p w14:paraId="228E8A98" w14:textId="77777777" w:rsidR="007070B1" w:rsidRPr="00951EC1" w:rsidRDefault="007070B1" w:rsidP="007070B1">
      <w:pPr>
        <w:numPr>
          <w:ilvl w:val="0"/>
          <w:numId w:val="12"/>
        </w:numPr>
        <w:rPr>
          <w:rFonts w:cs="Calibri"/>
        </w:rPr>
      </w:pPr>
      <w:r w:rsidRPr="00951EC1">
        <w:rPr>
          <w:rFonts w:cs="Calibri"/>
        </w:rPr>
        <w:t>Disposition und Leitung wissen nicht, welcher Gutachter wo unterwegs ist oder wie weit ein Auftrag fortgeschritten ist.</w:t>
      </w:r>
    </w:p>
    <w:p w14:paraId="5167B86B" w14:textId="77777777" w:rsidR="007070B1" w:rsidRPr="00951EC1" w:rsidRDefault="007070B1" w:rsidP="007070B1">
      <w:pPr>
        <w:numPr>
          <w:ilvl w:val="0"/>
          <w:numId w:val="12"/>
        </w:numPr>
        <w:rPr>
          <w:rFonts w:cs="Calibri"/>
        </w:rPr>
      </w:pPr>
      <w:r w:rsidRPr="00951EC1">
        <w:rPr>
          <w:rFonts w:cs="Calibri"/>
        </w:rPr>
        <w:t>Statusabfragen kosten Zeit (telefonisch, per Mail).</w:t>
      </w:r>
    </w:p>
    <w:p w14:paraId="131ABA7D" w14:textId="77777777" w:rsidR="007070B1" w:rsidRPr="00951EC1" w:rsidRDefault="007070B1" w:rsidP="007070B1">
      <w:pPr>
        <w:numPr>
          <w:ilvl w:val="0"/>
          <w:numId w:val="12"/>
        </w:numPr>
        <w:rPr>
          <w:rFonts w:cs="Calibri"/>
        </w:rPr>
      </w:pPr>
      <w:r w:rsidRPr="00951EC1">
        <w:rPr>
          <w:rFonts w:cs="Calibri"/>
        </w:rPr>
        <w:t>Kunden fragen nach Zwischenständen oder Terminen – es fehlt an Transparenz.</w:t>
      </w:r>
    </w:p>
    <w:p w14:paraId="03710A2E" w14:textId="77777777" w:rsidR="007070B1" w:rsidRPr="00951EC1" w:rsidRDefault="007070B1" w:rsidP="007070B1">
      <w:pPr>
        <w:rPr>
          <w:rFonts w:cs="Calibri"/>
        </w:rPr>
      </w:pPr>
      <w:r w:rsidRPr="00951EC1">
        <w:rPr>
          <w:rFonts w:cs="Calibri"/>
        </w:rPr>
        <w:t xml:space="preserve"> </w:t>
      </w:r>
      <w:r w:rsidRPr="00951EC1">
        <w:rPr>
          <w:rFonts w:cs="Calibri"/>
          <w:i/>
          <w:iCs/>
        </w:rPr>
        <w:t>FSM-Ansatz:</w:t>
      </w:r>
      <w:r w:rsidRPr="00951EC1">
        <w:rPr>
          <w:rFonts w:cs="Calibri"/>
        </w:rPr>
        <w:t xml:space="preserve"> Echtzeit-Status, Tracking, zentraler Leitstand, Push-Nachrichten ans Backoffice &amp; Kunden.</w:t>
      </w:r>
    </w:p>
    <w:p w14:paraId="22A0461A" w14:textId="77777777" w:rsidR="007070B1" w:rsidRPr="00951EC1" w:rsidRDefault="007070B1" w:rsidP="007070B1">
      <w:pPr>
        <w:rPr>
          <w:rFonts w:cs="Calibri"/>
        </w:rPr>
      </w:pPr>
      <w:r>
        <w:rPr>
          <w:rFonts w:cs="Calibri"/>
        </w:rPr>
        <w:pict w14:anchorId="65F606A0">
          <v:rect id="_x0000_i1032" style="width:0;height:1.5pt" o:hralign="center" o:hrstd="t" o:hr="t" fillcolor="#a0a0a0" stroked="f"/>
        </w:pict>
      </w:r>
    </w:p>
    <w:p w14:paraId="79AE208B" w14:textId="77777777" w:rsidR="007070B1" w:rsidRPr="00951EC1" w:rsidRDefault="007070B1" w:rsidP="007070B1">
      <w:pPr>
        <w:rPr>
          <w:rFonts w:cs="Calibri"/>
          <w:b/>
          <w:bCs/>
        </w:rPr>
      </w:pPr>
      <w:r w:rsidRPr="00951EC1">
        <w:rPr>
          <w:rFonts w:cs="Calibri"/>
          <w:b/>
          <w:bCs/>
        </w:rPr>
        <w:t>4. Terminabsagen &amp; Koordinationsaufwand</w:t>
      </w:r>
    </w:p>
    <w:p w14:paraId="2823712E" w14:textId="77777777" w:rsidR="007070B1" w:rsidRPr="00951EC1" w:rsidRDefault="007070B1" w:rsidP="007070B1">
      <w:pPr>
        <w:numPr>
          <w:ilvl w:val="0"/>
          <w:numId w:val="13"/>
        </w:numPr>
        <w:rPr>
          <w:rFonts w:cs="Calibri"/>
        </w:rPr>
      </w:pPr>
      <w:r w:rsidRPr="00951EC1">
        <w:rPr>
          <w:rFonts w:cs="Calibri"/>
        </w:rPr>
        <w:t>Kunden sind nicht vor Ort, Unterlagen fehlen, Termine müssen verschoben werden.</w:t>
      </w:r>
    </w:p>
    <w:p w14:paraId="72B9AEC6" w14:textId="77777777" w:rsidR="007070B1" w:rsidRPr="00951EC1" w:rsidRDefault="007070B1" w:rsidP="007070B1">
      <w:pPr>
        <w:numPr>
          <w:ilvl w:val="0"/>
          <w:numId w:val="13"/>
        </w:numPr>
        <w:rPr>
          <w:rFonts w:cs="Calibri"/>
        </w:rPr>
      </w:pPr>
      <w:r w:rsidRPr="00951EC1">
        <w:rPr>
          <w:rFonts w:cs="Calibri"/>
        </w:rPr>
        <w:t>Hoher administrativer Aufwand für Neuplanung &amp; Kommunikation.</w:t>
      </w:r>
    </w:p>
    <w:p w14:paraId="5872E38E" w14:textId="77777777" w:rsidR="007070B1" w:rsidRPr="00951EC1" w:rsidRDefault="007070B1" w:rsidP="007070B1">
      <w:pPr>
        <w:numPr>
          <w:ilvl w:val="0"/>
          <w:numId w:val="13"/>
        </w:numPr>
        <w:rPr>
          <w:rFonts w:cs="Calibri"/>
        </w:rPr>
      </w:pPr>
      <w:r w:rsidRPr="00951EC1">
        <w:rPr>
          <w:rFonts w:cs="Calibri"/>
        </w:rPr>
        <w:t>Keine automatische Erinnerung oder Abstimmung über digitale Kanäle.</w:t>
      </w:r>
    </w:p>
    <w:p w14:paraId="4A90A1B7" w14:textId="77777777" w:rsidR="007070B1" w:rsidRPr="00951EC1" w:rsidRDefault="007070B1" w:rsidP="007070B1">
      <w:pPr>
        <w:rPr>
          <w:rFonts w:cs="Calibri"/>
        </w:rPr>
      </w:pPr>
      <w:r w:rsidRPr="00951EC1">
        <w:rPr>
          <w:rFonts w:cs="Calibri"/>
          <w:i/>
          <w:iCs/>
        </w:rPr>
        <w:t>FSM-Ansatz:</w:t>
      </w:r>
      <w:r w:rsidRPr="00951EC1">
        <w:rPr>
          <w:rFonts w:cs="Calibri"/>
        </w:rPr>
        <w:t xml:space="preserve"> Kundenportale, digitale Terminvereinbarung, automatische Erinnerungen &amp; Checklisten.</w:t>
      </w:r>
    </w:p>
    <w:p w14:paraId="2998CF3C" w14:textId="77777777" w:rsidR="007070B1" w:rsidRPr="00951EC1" w:rsidRDefault="007070B1" w:rsidP="007070B1">
      <w:pPr>
        <w:rPr>
          <w:rFonts w:cs="Calibri"/>
        </w:rPr>
      </w:pPr>
      <w:r>
        <w:rPr>
          <w:rFonts w:cs="Calibri"/>
        </w:rPr>
        <w:pict w14:anchorId="2A6920D6">
          <v:rect id="_x0000_i1033" style="width:0;height:1.5pt" o:hralign="center" o:hrstd="t" o:hr="t" fillcolor="#a0a0a0" stroked="f"/>
        </w:pict>
      </w:r>
    </w:p>
    <w:p w14:paraId="6652FDE5" w14:textId="77777777" w:rsidR="007070B1" w:rsidRPr="00951EC1" w:rsidRDefault="007070B1" w:rsidP="007070B1">
      <w:pPr>
        <w:rPr>
          <w:rFonts w:cs="Calibri"/>
          <w:b/>
          <w:bCs/>
        </w:rPr>
      </w:pPr>
      <w:r w:rsidRPr="00951EC1">
        <w:rPr>
          <w:rFonts w:cs="Calibri"/>
          <w:b/>
          <w:bCs/>
        </w:rPr>
        <w:t>5. Fehlende Integration mit anderen Systemen</w:t>
      </w:r>
    </w:p>
    <w:p w14:paraId="18E336E0" w14:textId="77777777" w:rsidR="007070B1" w:rsidRPr="00951EC1" w:rsidRDefault="007070B1" w:rsidP="007070B1">
      <w:pPr>
        <w:numPr>
          <w:ilvl w:val="0"/>
          <w:numId w:val="14"/>
        </w:numPr>
        <w:rPr>
          <w:rFonts w:cs="Calibri"/>
        </w:rPr>
      </w:pPr>
      <w:r w:rsidRPr="00951EC1">
        <w:rPr>
          <w:rFonts w:cs="Calibri"/>
        </w:rPr>
        <w:t>Daten liegen verteilt: CRM, E-Mail, Excel, Gutachten-Software, DMS.</w:t>
      </w:r>
    </w:p>
    <w:p w14:paraId="5FBCEC71" w14:textId="77777777" w:rsidR="007070B1" w:rsidRPr="00951EC1" w:rsidRDefault="007070B1" w:rsidP="007070B1">
      <w:pPr>
        <w:numPr>
          <w:ilvl w:val="0"/>
          <w:numId w:val="14"/>
        </w:numPr>
        <w:rPr>
          <w:rFonts w:cs="Calibri"/>
        </w:rPr>
      </w:pPr>
      <w:r w:rsidRPr="00951EC1">
        <w:rPr>
          <w:rFonts w:cs="Calibri"/>
        </w:rPr>
        <w:t>Kein durchgängiger Überblick über Vorgänge, Prüfzyklen, Fristen oder Kundenhistorien.</w:t>
      </w:r>
    </w:p>
    <w:p w14:paraId="6DC78650" w14:textId="77777777" w:rsidR="007070B1" w:rsidRPr="00951EC1" w:rsidRDefault="007070B1" w:rsidP="007070B1">
      <w:pPr>
        <w:numPr>
          <w:ilvl w:val="0"/>
          <w:numId w:val="14"/>
        </w:numPr>
        <w:rPr>
          <w:rFonts w:cs="Calibri"/>
        </w:rPr>
      </w:pPr>
      <w:r w:rsidRPr="00951EC1">
        <w:rPr>
          <w:rFonts w:cs="Calibri"/>
        </w:rPr>
        <w:t>Aufwand für Datenpflege, Dubletten und fehlende Berichtsfähigkeit.</w:t>
      </w:r>
    </w:p>
    <w:p w14:paraId="1A788E0C" w14:textId="77777777" w:rsidR="007070B1" w:rsidRPr="00951EC1" w:rsidRDefault="007070B1" w:rsidP="007070B1">
      <w:pPr>
        <w:rPr>
          <w:rFonts w:cs="Calibri"/>
        </w:rPr>
      </w:pPr>
      <w:r w:rsidRPr="00951EC1">
        <w:rPr>
          <w:rFonts w:cs="Calibri"/>
          <w:i/>
          <w:iCs/>
        </w:rPr>
        <w:t>FSM-Ansatz:</w:t>
      </w:r>
      <w:r w:rsidRPr="00951EC1">
        <w:rPr>
          <w:rFonts w:cs="Calibri"/>
        </w:rPr>
        <w:t xml:space="preserve"> Schnittstellen zu CRM, ERP, DMS, strukturierte Auftragsdaten &amp; revisionssichere Archivierung.</w:t>
      </w:r>
    </w:p>
    <w:p w14:paraId="1DEE13E4" w14:textId="77777777" w:rsidR="007070B1" w:rsidRPr="00951EC1" w:rsidRDefault="007070B1" w:rsidP="007070B1">
      <w:pPr>
        <w:rPr>
          <w:rFonts w:cs="Calibri"/>
        </w:rPr>
      </w:pPr>
      <w:r>
        <w:rPr>
          <w:rFonts w:cs="Calibri"/>
        </w:rPr>
        <w:pict w14:anchorId="1E1D7D1F">
          <v:rect id="_x0000_i1034" style="width:0;height:1.5pt" o:hralign="center" o:hrstd="t" o:hr="t" fillcolor="#a0a0a0" stroked="f"/>
        </w:pict>
      </w:r>
    </w:p>
    <w:p w14:paraId="517DC7C7" w14:textId="77777777" w:rsidR="007070B1" w:rsidRPr="00951EC1" w:rsidRDefault="007070B1" w:rsidP="007070B1">
      <w:pPr>
        <w:rPr>
          <w:rFonts w:cs="Calibri"/>
          <w:b/>
          <w:bCs/>
        </w:rPr>
      </w:pPr>
      <w:r w:rsidRPr="00951EC1">
        <w:rPr>
          <w:rFonts w:cs="Calibri"/>
          <w:b/>
          <w:bCs/>
        </w:rPr>
        <w:t>6. Verpasste Fristen &amp; unklare Zuständigkeiten</w:t>
      </w:r>
    </w:p>
    <w:p w14:paraId="6165EEBD" w14:textId="77777777" w:rsidR="007070B1" w:rsidRPr="00951EC1" w:rsidRDefault="007070B1" w:rsidP="007070B1">
      <w:pPr>
        <w:numPr>
          <w:ilvl w:val="0"/>
          <w:numId w:val="15"/>
        </w:numPr>
        <w:rPr>
          <w:rFonts w:cs="Calibri"/>
        </w:rPr>
      </w:pPr>
      <w:r w:rsidRPr="00951EC1">
        <w:rPr>
          <w:rFonts w:cs="Calibri"/>
        </w:rPr>
        <w:t>Prüfzyklen oder Gerichtstermine werden versäumt.</w:t>
      </w:r>
    </w:p>
    <w:p w14:paraId="1E84B383" w14:textId="77777777" w:rsidR="007070B1" w:rsidRPr="00951EC1" w:rsidRDefault="007070B1" w:rsidP="007070B1">
      <w:pPr>
        <w:numPr>
          <w:ilvl w:val="0"/>
          <w:numId w:val="15"/>
        </w:numPr>
        <w:rPr>
          <w:rFonts w:cs="Calibri"/>
        </w:rPr>
      </w:pPr>
      <w:r w:rsidRPr="00951EC1">
        <w:rPr>
          <w:rFonts w:cs="Calibri"/>
        </w:rPr>
        <w:t>Zuständigkeiten sind nicht klar dokumentiert oder nicht transparent für das Team.</w:t>
      </w:r>
    </w:p>
    <w:p w14:paraId="63E75CD0" w14:textId="77777777" w:rsidR="007070B1" w:rsidRPr="00951EC1" w:rsidRDefault="007070B1" w:rsidP="007070B1">
      <w:pPr>
        <w:numPr>
          <w:ilvl w:val="0"/>
          <w:numId w:val="15"/>
        </w:numPr>
        <w:rPr>
          <w:rFonts w:cs="Calibri"/>
        </w:rPr>
      </w:pPr>
      <w:r w:rsidRPr="00951EC1">
        <w:rPr>
          <w:rFonts w:cs="Calibri"/>
        </w:rPr>
        <w:t>Probleme bei Vertretungen oder kurzfristigem Ausfall von Personal.</w:t>
      </w:r>
    </w:p>
    <w:p w14:paraId="3DE0888E" w14:textId="77777777" w:rsidR="007070B1" w:rsidRPr="00951EC1" w:rsidRDefault="007070B1" w:rsidP="007070B1">
      <w:pPr>
        <w:rPr>
          <w:rFonts w:cs="Calibri"/>
        </w:rPr>
      </w:pPr>
      <w:r w:rsidRPr="00951EC1">
        <w:rPr>
          <w:rFonts w:cs="Calibri"/>
          <w:i/>
          <w:iCs/>
        </w:rPr>
        <w:lastRenderedPageBreak/>
        <w:t>FSM-Ansatz:</w:t>
      </w:r>
      <w:r w:rsidRPr="00951EC1">
        <w:rPr>
          <w:rFonts w:cs="Calibri"/>
        </w:rPr>
        <w:t xml:space="preserve"> Automatisiertes Fristenmanagement, Rollen- &amp; Qualifikationsverwaltung, Vertretungsplanung.</w:t>
      </w:r>
    </w:p>
    <w:p w14:paraId="69E38620" w14:textId="77777777" w:rsidR="007070B1" w:rsidRPr="00951EC1" w:rsidRDefault="007070B1" w:rsidP="007070B1">
      <w:pPr>
        <w:rPr>
          <w:rFonts w:cs="Calibri"/>
        </w:rPr>
      </w:pPr>
      <w:r>
        <w:rPr>
          <w:rFonts w:cs="Calibri"/>
        </w:rPr>
        <w:pict w14:anchorId="6C55DDC2">
          <v:rect id="_x0000_i1035" style="width:0;height:1.5pt" o:hralign="center" o:hrstd="t" o:hr="t" fillcolor="#a0a0a0" stroked="f"/>
        </w:pict>
      </w:r>
    </w:p>
    <w:p w14:paraId="589D71F5" w14:textId="77777777" w:rsidR="007070B1" w:rsidRPr="00951EC1" w:rsidRDefault="007070B1" w:rsidP="007070B1">
      <w:pPr>
        <w:rPr>
          <w:rFonts w:cs="Calibri"/>
          <w:b/>
          <w:bCs/>
        </w:rPr>
      </w:pPr>
      <w:r w:rsidRPr="00951EC1">
        <w:rPr>
          <w:rFonts w:cs="Calibri"/>
          <w:b/>
          <w:bCs/>
        </w:rPr>
        <w:t>7. Papierberge &amp; ineffiziente Archivierung</w:t>
      </w:r>
    </w:p>
    <w:p w14:paraId="2B29B945" w14:textId="77777777" w:rsidR="007070B1" w:rsidRPr="00951EC1" w:rsidRDefault="007070B1" w:rsidP="007070B1">
      <w:pPr>
        <w:numPr>
          <w:ilvl w:val="0"/>
          <w:numId w:val="16"/>
        </w:numPr>
        <w:rPr>
          <w:rFonts w:cs="Calibri"/>
        </w:rPr>
      </w:pPr>
      <w:r w:rsidRPr="00951EC1">
        <w:rPr>
          <w:rFonts w:cs="Calibri"/>
        </w:rPr>
        <w:t>Prüfberichte werden ausgedruckt, unterschrieben, eingescannt und manuell abgelegt.</w:t>
      </w:r>
    </w:p>
    <w:p w14:paraId="7AB549CE" w14:textId="77777777" w:rsidR="007070B1" w:rsidRPr="00951EC1" w:rsidRDefault="007070B1" w:rsidP="007070B1">
      <w:pPr>
        <w:numPr>
          <w:ilvl w:val="0"/>
          <w:numId w:val="16"/>
        </w:numPr>
        <w:rPr>
          <w:rFonts w:cs="Calibri"/>
        </w:rPr>
      </w:pPr>
      <w:r w:rsidRPr="00951EC1">
        <w:rPr>
          <w:rFonts w:cs="Calibri"/>
        </w:rPr>
        <w:t>Archiv ist nicht durchsuchbar, langsame Auskunft bei Rückfragen von Kunden oder Behörden.</w:t>
      </w:r>
    </w:p>
    <w:p w14:paraId="17DD5774" w14:textId="77777777" w:rsidR="007070B1" w:rsidRPr="00951EC1" w:rsidRDefault="007070B1" w:rsidP="007070B1">
      <w:pPr>
        <w:rPr>
          <w:rFonts w:cs="Calibri"/>
        </w:rPr>
      </w:pPr>
      <w:r w:rsidRPr="00951EC1">
        <w:rPr>
          <w:rFonts w:cs="Calibri"/>
          <w:i/>
          <w:iCs/>
        </w:rPr>
        <w:t>FSM-Ansatz:</w:t>
      </w:r>
      <w:r w:rsidRPr="00951EC1">
        <w:rPr>
          <w:rFonts w:cs="Calibri"/>
        </w:rPr>
        <w:t xml:space="preserve"> Digitale Signatur, PDF-Erzeugung, automatische Ablage im DMS mit Schlagwörtern &amp; Volltextsuche.</w:t>
      </w:r>
    </w:p>
    <w:p w14:paraId="2170BB1C" w14:textId="77777777" w:rsidR="007070B1" w:rsidRPr="00951EC1" w:rsidRDefault="007070B1" w:rsidP="007070B1">
      <w:pPr>
        <w:rPr>
          <w:rFonts w:cs="Calibri"/>
        </w:rPr>
      </w:pPr>
      <w:r>
        <w:rPr>
          <w:rFonts w:cs="Calibri"/>
        </w:rPr>
        <w:pict w14:anchorId="352950F7">
          <v:rect id="_x0000_i1036" style="width:0;height:1.5pt" o:hralign="center" o:hrstd="t" o:hr="t" fillcolor="#a0a0a0" stroked="f"/>
        </w:pict>
      </w:r>
    </w:p>
    <w:p w14:paraId="7CC6DCF6" w14:textId="77777777" w:rsidR="007070B1" w:rsidRPr="00951EC1" w:rsidRDefault="007070B1" w:rsidP="007070B1">
      <w:pPr>
        <w:rPr>
          <w:rFonts w:cs="Calibri"/>
          <w:b/>
          <w:bCs/>
        </w:rPr>
      </w:pPr>
      <w:r w:rsidRPr="00951EC1">
        <w:rPr>
          <w:rFonts w:cs="Calibri"/>
          <w:b/>
          <w:bCs/>
        </w:rPr>
        <w:t>Fazit: Der FSM-Fokus sollte auf...</w:t>
      </w:r>
    </w:p>
    <w:p w14:paraId="7417C79E" w14:textId="77777777" w:rsidR="007070B1" w:rsidRPr="00951EC1" w:rsidRDefault="007070B1" w:rsidP="007070B1">
      <w:pPr>
        <w:numPr>
          <w:ilvl w:val="0"/>
          <w:numId w:val="17"/>
        </w:numPr>
        <w:rPr>
          <w:rFonts w:cs="Calibri"/>
        </w:rPr>
      </w:pPr>
      <w:r w:rsidRPr="00951EC1">
        <w:rPr>
          <w:rFonts w:cs="Calibri"/>
          <w:b/>
          <w:bCs/>
        </w:rPr>
        <w:t>Mobiler Unterstützung</w:t>
      </w:r>
    </w:p>
    <w:p w14:paraId="4F51FB26" w14:textId="77777777" w:rsidR="007070B1" w:rsidRPr="00951EC1" w:rsidRDefault="007070B1" w:rsidP="007070B1">
      <w:pPr>
        <w:numPr>
          <w:ilvl w:val="0"/>
          <w:numId w:val="17"/>
        </w:numPr>
        <w:rPr>
          <w:rFonts w:cs="Calibri"/>
        </w:rPr>
      </w:pPr>
      <w:r w:rsidRPr="00951EC1">
        <w:rPr>
          <w:rFonts w:cs="Calibri"/>
          <w:b/>
          <w:bCs/>
        </w:rPr>
        <w:t>Automatisierter Einsatz- und Fristenplanung</w:t>
      </w:r>
    </w:p>
    <w:p w14:paraId="171CB94C" w14:textId="77777777" w:rsidR="007070B1" w:rsidRPr="00951EC1" w:rsidRDefault="007070B1" w:rsidP="007070B1">
      <w:pPr>
        <w:numPr>
          <w:ilvl w:val="0"/>
          <w:numId w:val="17"/>
        </w:numPr>
        <w:rPr>
          <w:rFonts w:cs="Calibri"/>
        </w:rPr>
      </w:pPr>
      <w:r w:rsidRPr="00951EC1">
        <w:rPr>
          <w:rFonts w:cs="Calibri"/>
          <w:b/>
          <w:bCs/>
        </w:rPr>
        <w:t>Standardisierten Workflows für Berichte</w:t>
      </w:r>
    </w:p>
    <w:p w14:paraId="43FD5FF1" w14:textId="77777777" w:rsidR="007070B1" w:rsidRPr="00951EC1" w:rsidRDefault="007070B1" w:rsidP="007070B1">
      <w:pPr>
        <w:numPr>
          <w:ilvl w:val="0"/>
          <w:numId w:val="17"/>
        </w:numPr>
        <w:rPr>
          <w:rFonts w:cs="Calibri"/>
        </w:rPr>
      </w:pPr>
      <w:r w:rsidRPr="00951EC1">
        <w:rPr>
          <w:rFonts w:cs="Calibri"/>
          <w:b/>
          <w:bCs/>
        </w:rPr>
        <w:t>Digitaler Kundenkommunikation &amp; Schnittstellen</w:t>
      </w:r>
      <w:r w:rsidRPr="00951EC1">
        <w:rPr>
          <w:rFonts w:cs="Calibri"/>
        </w:rPr>
        <w:br/>
        <w:t>liegen.</w:t>
      </w:r>
    </w:p>
    <w:p w14:paraId="6A567764" w14:textId="77777777" w:rsidR="007070B1" w:rsidRPr="00951EC1" w:rsidRDefault="007070B1" w:rsidP="007070B1">
      <w:pPr>
        <w:rPr>
          <w:rFonts w:cs="Calibri"/>
        </w:rPr>
      </w:pPr>
    </w:p>
    <w:p w14:paraId="122F252D" w14:textId="77777777" w:rsidR="007070B1" w:rsidRPr="00951EC1" w:rsidRDefault="007070B1" w:rsidP="007070B1">
      <w:pPr>
        <w:rPr>
          <w:rFonts w:cs="Calibri"/>
        </w:rPr>
      </w:pPr>
    </w:p>
    <w:p w14:paraId="35B1EDC4" w14:textId="77777777" w:rsidR="007070B1" w:rsidRPr="00951EC1" w:rsidRDefault="007070B1" w:rsidP="007070B1">
      <w:pPr>
        <w:rPr>
          <w:rFonts w:cs="Calibri"/>
        </w:rPr>
      </w:pPr>
    </w:p>
    <w:p w14:paraId="05FB3772" w14:textId="77777777" w:rsidR="007070B1" w:rsidRPr="00951EC1" w:rsidRDefault="007070B1" w:rsidP="007070B1">
      <w:pPr>
        <w:rPr>
          <w:rFonts w:cs="Calibri"/>
          <w:b/>
          <w:bCs/>
        </w:rPr>
      </w:pPr>
      <w:r w:rsidRPr="00951EC1">
        <w:rPr>
          <w:rFonts w:cs="Calibri"/>
          <w:b/>
          <w:bCs/>
        </w:rPr>
        <w:t>Branchenspezifische Anforderungen an FSM-Software im Surveyor-Umfeld</w:t>
      </w:r>
    </w:p>
    <w:p w14:paraId="118ACF95" w14:textId="77777777" w:rsidR="007070B1" w:rsidRPr="00951EC1" w:rsidRDefault="007070B1" w:rsidP="007070B1">
      <w:pPr>
        <w:rPr>
          <w:rFonts w:cs="Calibri"/>
          <w:b/>
          <w:bCs/>
        </w:rPr>
      </w:pPr>
      <w:r w:rsidRPr="00951EC1">
        <w:rPr>
          <w:rFonts w:cs="Calibri"/>
          <w:b/>
          <w:bCs/>
        </w:rPr>
        <w:t>1. Digitale Prüf- und Gutachtenerstellung</w:t>
      </w:r>
    </w:p>
    <w:p w14:paraId="154A3F54" w14:textId="77777777" w:rsidR="007070B1" w:rsidRPr="00951EC1" w:rsidRDefault="007070B1" w:rsidP="007070B1">
      <w:pPr>
        <w:numPr>
          <w:ilvl w:val="0"/>
          <w:numId w:val="19"/>
        </w:numPr>
        <w:rPr>
          <w:rFonts w:cs="Calibri"/>
        </w:rPr>
      </w:pPr>
      <w:r w:rsidRPr="00951EC1">
        <w:rPr>
          <w:rFonts w:cs="Calibri"/>
        </w:rPr>
        <w:t xml:space="preserve">Integrierte </w:t>
      </w:r>
      <w:r w:rsidRPr="00951EC1">
        <w:rPr>
          <w:rFonts w:cs="Calibri"/>
          <w:b/>
          <w:bCs/>
        </w:rPr>
        <w:t>Vorlagen</w:t>
      </w:r>
      <w:r w:rsidRPr="00951EC1">
        <w:rPr>
          <w:rFonts w:cs="Calibri"/>
        </w:rPr>
        <w:t xml:space="preserve">, </w:t>
      </w:r>
      <w:r w:rsidRPr="00951EC1">
        <w:rPr>
          <w:rFonts w:cs="Calibri"/>
          <w:b/>
          <w:bCs/>
        </w:rPr>
        <w:t>Checklisten</w:t>
      </w:r>
      <w:r w:rsidRPr="00951EC1">
        <w:rPr>
          <w:rFonts w:cs="Calibri"/>
        </w:rPr>
        <w:t xml:space="preserve"> und </w:t>
      </w:r>
      <w:r w:rsidRPr="00951EC1">
        <w:rPr>
          <w:rFonts w:cs="Calibri"/>
          <w:b/>
          <w:bCs/>
        </w:rPr>
        <w:t>Berichtsmodule</w:t>
      </w:r>
    </w:p>
    <w:p w14:paraId="5C6C35D5" w14:textId="77777777" w:rsidR="007070B1" w:rsidRPr="00951EC1" w:rsidRDefault="007070B1" w:rsidP="007070B1">
      <w:pPr>
        <w:numPr>
          <w:ilvl w:val="0"/>
          <w:numId w:val="19"/>
        </w:numPr>
        <w:rPr>
          <w:rFonts w:cs="Calibri"/>
        </w:rPr>
      </w:pPr>
      <w:r w:rsidRPr="00951EC1">
        <w:rPr>
          <w:rFonts w:cs="Calibri"/>
        </w:rPr>
        <w:t xml:space="preserve">Unterstützung von </w:t>
      </w:r>
      <w:r w:rsidRPr="00951EC1">
        <w:rPr>
          <w:rFonts w:cs="Calibri"/>
          <w:b/>
          <w:bCs/>
        </w:rPr>
        <w:t>Textbausteinen</w:t>
      </w:r>
      <w:r w:rsidRPr="00951EC1">
        <w:rPr>
          <w:rFonts w:cs="Calibri"/>
        </w:rPr>
        <w:t xml:space="preserve">, </w:t>
      </w:r>
      <w:r w:rsidRPr="00951EC1">
        <w:rPr>
          <w:rFonts w:cs="Calibri"/>
          <w:b/>
          <w:bCs/>
        </w:rPr>
        <w:t>Fotos</w:t>
      </w:r>
      <w:r w:rsidRPr="00951EC1">
        <w:rPr>
          <w:rFonts w:cs="Calibri"/>
        </w:rPr>
        <w:t xml:space="preserve">, </w:t>
      </w:r>
      <w:r w:rsidRPr="00951EC1">
        <w:rPr>
          <w:rFonts w:cs="Calibri"/>
          <w:b/>
          <w:bCs/>
        </w:rPr>
        <w:t>Skizzen</w:t>
      </w:r>
      <w:r w:rsidRPr="00951EC1">
        <w:rPr>
          <w:rFonts w:cs="Calibri"/>
        </w:rPr>
        <w:t xml:space="preserve">, ggf. </w:t>
      </w:r>
      <w:r w:rsidRPr="00951EC1">
        <w:rPr>
          <w:rFonts w:cs="Calibri"/>
          <w:b/>
          <w:bCs/>
        </w:rPr>
        <w:t>Diktierfunktion</w:t>
      </w:r>
    </w:p>
    <w:p w14:paraId="3E5A0EAF" w14:textId="77777777" w:rsidR="007070B1" w:rsidRPr="00951EC1" w:rsidRDefault="007070B1" w:rsidP="007070B1">
      <w:pPr>
        <w:numPr>
          <w:ilvl w:val="0"/>
          <w:numId w:val="19"/>
        </w:numPr>
        <w:rPr>
          <w:rFonts w:cs="Calibri"/>
        </w:rPr>
      </w:pPr>
      <w:r w:rsidRPr="00951EC1">
        <w:rPr>
          <w:rFonts w:cs="Calibri"/>
        </w:rPr>
        <w:t>Offline-Erfassung (für Baustellen, Keller, Tunnel etc.)</w:t>
      </w:r>
    </w:p>
    <w:p w14:paraId="1FF23567" w14:textId="77777777" w:rsidR="007070B1" w:rsidRPr="00951EC1" w:rsidRDefault="007070B1" w:rsidP="007070B1">
      <w:pPr>
        <w:numPr>
          <w:ilvl w:val="0"/>
          <w:numId w:val="19"/>
        </w:numPr>
        <w:rPr>
          <w:rFonts w:cs="Calibri"/>
        </w:rPr>
      </w:pPr>
      <w:r w:rsidRPr="00951EC1">
        <w:rPr>
          <w:rFonts w:cs="Calibri"/>
          <w:b/>
          <w:bCs/>
        </w:rPr>
        <w:t>Medienbrüche vermeiden</w:t>
      </w:r>
      <w:r w:rsidRPr="00951EC1">
        <w:rPr>
          <w:rFonts w:cs="Calibri"/>
        </w:rPr>
        <w:t>: alles von der Prüfung bis zum PDF-Bericht digital</w:t>
      </w:r>
    </w:p>
    <w:p w14:paraId="29F7847D" w14:textId="77777777" w:rsidR="007070B1" w:rsidRPr="00951EC1" w:rsidRDefault="007070B1" w:rsidP="007070B1">
      <w:pPr>
        <w:rPr>
          <w:rFonts w:cs="Calibri"/>
          <w:b/>
          <w:bCs/>
        </w:rPr>
      </w:pPr>
      <w:r w:rsidRPr="00951EC1">
        <w:rPr>
          <w:rFonts w:cs="Calibri"/>
          <w:b/>
          <w:bCs/>
        </w:rPr>
        <w:t>2. Rechtssichere Dokumentation</w:t>
      </w:r>
    </w:p>
    <w:p w14:paraId="17A2819C" w14:textId="77777777" w:rsidR="007070B1" w:rsidRPr="00951EC1" w:rsidRDefault="007070B1" w:rsidP="007070B1">
      <w:pPr>
        <w:numPr>
          <w:ilvl w:val="0"/>
          <w:numId w:val="20"/>
        </w:numPr>
        <w:rPr>
          <w:rFonts w:cs="Calibri"/>
        </w:rPr>
      </w:pPr>
      <w:r w:rsidRPr="00951EC1">
        <w:rPr>
          <w:rFonts w:cs="Calibri"/>
          <w:b/>
          <w:bCs/>
        </w:rPr>
        <w:t>Zeitstempel</w:t>
      </w:r>
      <w:r w:rsidRPr="00951EC1">
        <w:rPr>
          <w:rFonts w:cs="Calibri"/>
        </w:rPr>
        <w:t xml:space="preserve">, </w:t>
      </w:r>
      <w:r w:rsidRPr="00951EC1">
        <w:rPr>
          <w:rFonts w:cs="Calibri"/>
          <w:b/>
          <w:bCs/>
        </w:rPr>
        <w:t>Ortung</w:t>
      </w:r>
      <w:r w:rsidRPr="00951EC1">
        <w:rPr>
          <w:rFonts w:cs="Calibri"/>
        </w:rPr>
        <w:t xml:space="preserve">, </w:t>
      </w:r>
      <w:r w:rsidRPr="00951EC1">
        <w:rPr>
          <w:rFonts w:cs="Calibri"/>
          <w:b/>
          <w:bCs/>
        </w:rPr>
        <w:t>Unterschriften</w:t>
      </w:r>
      <w:r w:rsidRPr="00951EC1">
        <w:rPr>
          <w:rFonts w:cs="Calibri"/>
        </w:rPr>
        <w:t xml:space="preserve">, ggf. </w:t>
      </w:r>
      <w:r w:rsidRPr="00951EC1">
        <w:rPr>
          <w:rFonts w:cs="Calibri"/>
          <w:b/>
          <w:bCs/>
        </w:rPr>
        <w:t>Siegel / Signatur</w:t>
      </w:r>
    </w:p>
    <w:p w14:paraId="5052FB1D" w14:textId="77777777" w:rsidR="007070B1" w:rsidRPr="00951EC1" w:rsidRDefault="007070B1" w:rsidP="007070B1">
      <w:pPr>
        <w:numPr>
          <w:ilvl w:val="0"/>
          <w:numId w:val="20"/>
        </w:numPr>
        <w:rPr>
          <w:rFonts w:cs="Calibri"/>
        </w:rPr>
      </w:pPr>
      <w:r w:rsidRPr="00951EC1">
        <w:rPr>
          <w:rFonts w:cs="Calibri"/>
          <w:b/>
          <w:bCs/>
        </w:rPr>
        <w:t>Revisionssichere Archivierung</w:t>
      </w:r>
      <w:r w:rsidRPr="00951EC1">
        <w:rPr>
          <w:rFonts w:cs="Calibri"/>
        </w:rPr>
        <w:t xml:space="preserve"> für Audits und Behörden</w:t>
      </w:r>
    </w:p>
    <w:p w14:paraId="1A785F47" w14:textId="77777777" w:rsidR="007070B1" w:rsidRPr="00951EC1" w:rsidRDefault="007070B1" w:rsidP="007070B1">
      <w:pPr>
        <w:numPr>
          <w:ilvl w:val="0"/>
          <w:numId w:val="20"/>
        </w:numPr>
        <w:rPr>
          <w:rFonts w:cs="Calibri"/>
        </w:rPr>
      </w:pPr>
      <w:r w:rsidRPr="00951EC1">
        <w:rPr>
          <w:rFonts w:cs="Calibri"/>
        </w:rPr>
        <w:t xml:space="preserve">Berücksichtigung von </w:t>
      </w:r>
      <w:r w:rsidRPr="00951EC1">
        <w:rPr>
          <w:rFonts w:cs="Calibri"/>
          <w:b/>
          <w:bCs/>
        </w:rPr>
        <w:t>gesetzlichen Normen und Akkreditierungsanforderungen</w:t>
      </w:r>
      <w:r w:rsidRPr="00951EC1">
        <w:rPr>
          <w:rFonts w:cs="Calibri"/>
        </w:rPr>
        <w:t xml:space="preserve"> (z.</w:t>
      </w:r>
      <w:r w:rsidRPr="00951EC1">
        <w:rPr>
          <w:rFonts w:ascii="Arial" w:hAnsi="Arial" w:cs="Arial"/>
        </w:rPr>
        <w:t> </w:t>
      </w:r>
      <w:r w:rsidRPr="00951EC1">
        <w:rPr>
          <w:rFonts w:cs="Calibri"/>
        </w:rPr>
        <w:t>B. ISO/IEC 17020)</w:t>
      </w:r>
    </w:p>
    <w:p w14:paraId="16EBF52C" w14:textId="77777777" w:rsidR="007070B1" w:rsidRPr="00951EC1" w:rsidRDefault="007070B1" w:rsidP="007070B1">
      <w:pPr>
        <w:rPr>
          <w:rFonts w:cs="Calibri"/>
          <w:b/>
          <w:bCs/>
        </w:rPr>
      </w:pPr>
      <w:r w:rsidRPr="00951EC1">
        <w:rPr>
          <w:rFonts w:cs="Calibri"/>
          <w:b/>
          <w:bCs/>
        </w:rPr>
        <w:t>3. Komplexes Termin- und Zyklusmanagement</w:t>
      </w:r>
    </w:p>
    <w:p w14:paraId="75294C4F" w14:textId="77777777" w:rsidR="007070B1" w:rsidRPr="00951EC1" w:rsidRDefault="007070B1" w:rsidP="007070B1">
      <w:pPr>
        <w:numPr>
          <w:ilvl w:val="0"/>
          <w:numId w:val="21"/>
        </w:numPr>
        <w:rPr>
          <w:rFonts w:cs="Calibri"/>
        </w:rPr>
      </w:pPr>
      <w:r w:rsidRPr="00951EC1">
        <w:rPr>
          <w:rFonts w:cs="Calibri"/>
        </w:rPr>
        <w:t xml:space="preserve">Prüfintervalle, </w:t>
      </w:r>
      <w:r w:rsidRPr="00951EC1">
        <w:rPr>
          <w:rFonts w:cs="Calibri"/>
          <w:b/>
          <w:bCs/>
        </w:rPr>
        <w:t>gesetzlich geregelte Fristen</w:t>
      </w:r>
      <w:r w:rsidRPr="00951EC1">
        <w:rPr>
          <w:rFonts w:cs="Calibri"/>
        </w:rPr>
        <w:t xml:space="preserve"> (z.</w:t>
      </w:r>
      <w:r w:rsidRPr="00951EC1">
        <w:rPr>
          <w:rFonts w:ascii="Arial" w:hAnsi="Arial" w:cs="Arial"/>
        </w:rPr>
        <w:t> </w:t>
      </w:r>
      <w:r w:rsidRPr="00951EC1">
        <w:rPr>
          <w:rFonts w:cs="Calibri"/>
        </w:rPr>
        <w:t>B. jährliche Anlagenprüfung)</w:t>
      </w:r>
    </w:p>
    <w:p w14:paraId="4C615CCC" w14:textId="77777777" w:rsidR="007070B1" w:rsidRPr="00951EC1" w:rsidRDefault="007070B1" w:rsidP="007070B1">
      <w:pPr>
        <w:numPr>
          <w:ilvl w:val="0"/>
          <w:numId w:val="21"/>
        </w:numPr>
        <w:rPr>
          <w:rFonts w:cs="Calibri"/>
        </w:rPr>
      </w:pPr>
      <w:r w:rsidRPr="00951EC1">
        <w:rPr>
          <w:rFonts w:cs="Calibri"/>
          <w:b/>
          <w:bCs/>
        </w:rPr>
        <w:t>Wiederholungsprüfungen</w:t>
      </w:r>
      <w:r w:rsidRPr="00951EC1">
        <w:rPr>
          <w:rFonts w:cs="Calibri"/>
        </w:rPr>
        <w:t xml:space="preserve">, </w:t>
      </w:r>
      <w:r w:rsidRPr="00951EC1">
        <w:rPr>
          <w:rFonts w:cs="Calibri"/>
          <w:b/>
          <w:bCs/>
        </w:rPr>
        <w:t>Nachprüfungen</w:t>
      </w:r>
      <w:r w:rsidRPr="00951EC1">
        <w:rPr>
          <w:rFonts w:cs="Calibri"/>
        </w:rPr>
        <w:t xml:space="preserve">, </w:t>
      </w:r>
      <w:r w:rsidRPr="00951EC1">
        <w:rPr>
          <w:rFonts w:cs="Calibri"/>
          <w:b/>
          <w:bCs/>
        </w:rPr>
        <w:t>gerichtliche Fristen</w:t>
      </w:r>
    </w:p>
    <w:p w14:paraId="4E31DFBE" w14:textId="77777777" w:rsidR="007070B1" w:rsidRPr="00951EC1" w:rsidRDefault="007070B1" w:rsidP="007070B1">
      <w:pPr>
        <w:numPr>
          <w:ilvl w:val="0"/>
          <w:numId w:val="21"/>
        </w:numPr>
        <w:rPr>
          <w:rFonts w:cs="Calibri"/>
        </w:rPr>
      </w:pPr>
      <w:r w:rsidRPr="00951EC1">
        <w:rPr>
          <w:rFonts w:cs="Calibri"/>
        </w:rPr>
        <w:lastRenderedPageBreak/>
        <w:t>Unterstützung mehrstufiger Planung: z.</w:t>
      </w:r>
      <w:r w:rsidRPr="00951EC1">
        <w:rPr>
          <w:rFonts w:ascii="Arial" w:hAnsi="Arial" w:cs="Arial"/>
        </w:rPr>
        <w:t> </w:t>
      </w:r>
      <w:r w:rsidRPr="00951EC1">
        <w:rPr>
          <w:rFonts w:cs="Calibri"/>
        </w:rPr>
        <w:t>B. Vor-Ort-Besichtigung + Laborauswertung + Gutachtenerstellung</w:t>
      </w:r>
    </w:p>
    <w:p w14:paraId="6A61497F" w14:textId="77777777" w:rsidR="007070B1" w:rsidRPr="00951EC1" w:rsidRDefault="007070B1" w:rsidP="007070B1">
      <w:pPr>
        <w:rPr>
          <w:rFonts w:cs="Calibri"/>
          <w:b/>
          <w:bCs/>
        </w:rPr>
      </w:pPr>
      <w:r w:rsidRPr="00951EC1">
        <w:rPr>
          <w:rFonts w:cs="Calibri"/>
          <w:b/>
          <w:bCs/>
        </w:rPr>
        <w:t>4. Qualifikationsbezogene Einsatzplanung</w:t>
      </w:r>
    </w:p>
    <w:p w14:paraId="314D864C" w14:textId="77777777" w:rsidR="007070B1" w:rsidRPr="00951EC1" w:rsidRDefault="007070B1" w:rsidP="007070B1">
      <w:pPr>
        <w:numPr>
          <w:ilvl w:val="0"/>
          <w:numId w:val="22"/>
        </w:numPr>
        <w:rPr>
          <w:rFonts w:cs="Calibri"/>
        </w:rPr>
      </w:pPr>
      <w:r w:rsidRPr="00951EC1">
        <w:rPr>
          <w:rFonts w:cs="Calibri"/>
        </w:rPr>
        <w:t>Nur bestimmte Sachverständige dürfen bestimmte Prüfungen durchführen</w:t>
      </w:r>
    </w:p>
    <w:p w14:paraId="0625E070" w14:textId="77777777" w:rsidR="007070B1" w:rsidRPr="00951EC1" w:rsidRDefault="007070B1" w:rsidP="007070B1">
      <w:pPr>
        <w:numPr>
          <w:ilvl w:val="0"/>
          <w:numId w:val="22"/>
        </w:numPr>
        <w:rPr>
          <w:rFonts w:cs="Calibri"/>
        </w:rPr>
      </w:pPr>
      <w:r w:rsidRPr="00951EC1">
        <w:rPr>
          <w:rFonts w:cs="Calibri"/>
        </w:rPr>
        <w:t xml:space="preserve">FSM-System muss </w:t>
      </w:r>
      <w:r w:rsidRPr="00951EC1">
        <w:rPr>
          <w:rFonts w:cs="Calibri"/>
          <w:b/>
          <w:bCs/>
        </w:rPr>
        <w:t>Qualifikationen, Zulassungen und Zuständigkeiten</w:t>
      </w:r>
      <w:r w:rsidRPr="00951EC1">
        <w:rPr>
          <w:rFonts w:cs="Calibri"/>
        </w:rPr>
        <w:t xml:space="preserve"> berücksichtigen (z.</w:t>
      </w:r>
      <w:r w:rsidRPr="00951EC1">
        <w:rPr>
          <w:rFonts w:ascii="Arial" w:hAnsi="Arial" w:cs="Arial"/>
        </w:rPr>
        <w:t> </w:t>
      </w:r>
      <w:r w:rsidRPr="00951EC1">
        <w:rPr>
          <w:rFonts w:cs="Calibri"/>
        </w:rPr>
        <w:t>B. öffentlich bestellt, ISO-Auditor, Spezialgebiet)</w:t>
      </w:r>
    </w:p>
    <w:p w14:paraId="761FDF75" w14:textId="77777777" w:rsidR="007070B1" w:rsidRPr="00951EC1" w:rsidRDefault="007070B1" w:rsidP="007070B1">
      <w:pPr>
        <w:numPr>
          <w:ilvl w:val="0"/>
          <w:numId w:val="22"/>
        </w:numPr>
        <w:rPr>
          <w:rFonts w:cs="Calibri"/>
        </w:rPr>
      </w:pPr>
      <w:r w:rsidRPr="00951EC1">
        <w:rPr>
          <w:rFonts w:cs="Calibri"/>
        </w:rPr>
        <w:t xml:space="preserve">Disposition auf Basis von </w:t>
      </w:r>
      <w:r w:rsidRPr="00951EC1">
        <w:rPr>
          <w:rFonts w:cs="Calibri"/>
          <w:b/>
          <w:bCs/>
        </w:rPr>
        <w:t>Zertifikaten und Gültigkeiten</w:t>
      </w:r>
    </w:p>
    <w:p w14:paraId="3FCC833D" w14:textId="77777777" w:rsidR="007070B1" w:rsidRPr="00951EC1" w:rsidRDefault="007070B1" w:rsidP="007070B1">
      <w:pPr>
        <w:rPr>
          <w:rFonts w:cs="Calibri"/>
          <w:b/>
          <w:bCs/>
        </w:rPr>
      </w:pPr>
      <w:r w:rsidRPr="00951EC1">
        <w:rPr>
          <w:rFonts w:cs="Calibri"/>
          <w:b/>
          <w:bCs/>
        </w:rPr>
        <w:t>5. Erweiterte Foto- und Beweisdokumentation</w:t>
      </w:r>
    </w:p>
    <w:p w14:paraId="23D39F31" w14:textId="77777777" w:rsidR="007070B1" w:rsidRPr="00951EC1" w:rsidRDefault="007070B1" w:rsidP="007070B1">
      <w:pPr>
        <w:numPr>
          <w:ilvl w:val="0"/>
          <w:numId w:val="23"/>
        </w:numPr>
        <w:rPr>
          <w:rFonts w:cs="Calibri"/>
        </w:rPr>
      </w:pPr>
      <w:r w:rsidRPr="00951EC1">
        <w:rPr>
          <w:rFonts w:cs="Calibri"/>
          <w:b/>
          <w:bCs/>
        </w:rPr>
        <w:t>Fotodokumentation mit Kontext</w:t>
      </w:r>
      <w:r w:rsidRPr="00951EC1">
        <w:rPr>
          <w:rFonts w:cs="Calibri"/>
        </w:rPr>
        <w:t>, ggf. GPS-Tagging</w:t>
      </w:r>
    </w:p>
    <w:p w14:paraId="088EE116" w14:textId="77777777" w:rsidR="007070B1" w:rsidRPr="00951EC1" w:rsidRDefault="007070B1" w:rsidP="007070B1">
      <w:pPr>
        <w:numPr>
          <w:ilvl w:val="0"/>
          <w:numId w:val="23"/>
        </w:numPr>
        <w:rPr>
          <w:rFonts w:cs="Calibri"/>
        </w:rPr>
      </w:pPr>
      <w:r w:rsidRPr="00951EC1">
        <w:rPr>
          <w:rFonts w:cs="Calibri"/>
        </w:rPr>
        <w:t>Bilder kommentieren, mit Befunden verknüpfen</w:t>
      </w:r>
    </w:p>
    <w:p w14:paraId="6C5DCB00" w14:textId="77777777" w:rsidR="007070B1" w:rsidRPr="00951EC1" w:rsidRDefault="007070B1" w:rsidP="007070B1">
      <w:pPr>
        <w:numPr>
          <w:ilvl w:val="0"/>
          <w:numId w:val="23"/>
        </w:numPr>
        <w:rPr>
          <w:rFonts w:cs="Calibri"/>
        </w:rPr>
      </w:pPr>
      <w:r w:rsidRPr="00951EC1">
        <w:rPr>
          <w:rFonts w:cs="Calibri"/>
        </w:rPr>
        <w:t>Serienbilder oder Vorher/Nachher-Vergleich (z.</w:t>
      </w:r>
      <w:r w:rsidRPr="00951EC1">
        <w:rPr>
          <w:rFonts w:ascii="Arial" w:hAnsi="Arial" w:cs="Arial"/>
        </w:rPr>
        <w:t> </w:t>
      </w:r>
      <w:r w:rsidRPr="00951EC1">
        <w:rPr>
          <w:rFonts w:cs="Calibri"/>
        </w:rPr>
        <w:t>B. bei Schäden)</w:t>
      </w:r>
    </w:p>
    <w:p w14:paraId="6541C02D" w14:textId="77777777" w:rsidR="007070B1" w:rsidRPr="00951EC1" w:rsidRDefault="007070B1" w:rsidP="007070B1">
      <w:pPr>
        <w:rPr>
          <w:rFonts w:cs="Calibri"/>
          <w:b/>
          <w:bCs/>
        </w:rPr>
      </w:pPr>
      <w:r w:rsidRPr="00951EC1">
        <w:rPr>
          <w:rFonts w:cs="Calibri"/>
          <w:b/>
          <w:bCs/>
        </w:rPr>
        <w:t>6. Kundenindividuelle Checklisten und Prüfpfade</w:t>
      </w:r>
    </w:p>
    <w:p w14:paraId="26765DE2" w14:textId="77777777" w:rsidR="007070B1" w:rsidRPr="00951EC1" w:rsidRDefault="007070B1" w:rsidP="007070B1">
      <w:pPr>
        <w:numPr>
          <w:ilvl w:val="0"/>
          <w:numId w:val="24"/>
        </w:numPr>
        <w:rPr>
          <w:rFonts w:cs="Calibri"/>
        </w:rPr>
      </w:pPr>
      <w:r w:rsidRPr="00951EC1">
        <w:rPr>
          <w:rFonts w:cs="Calibri"/>
        </w:rPr>
        <w:t xml:space="preserve">Prüfungen und Begutachtungen sind oft </w:t>
      </w:r>
      <w:r w:rsidRPr="00951EC1">
        <w:rPr>
          <w:rFonts w:cs="Calibri"/>
          <w:b/>
          <w:bCs/>
        </w:rPr>
        <w:t>nicht standardisierbar</w:t>
      </w:r>
    </w:p>
    <w:p w14:paraId="25FC7148" w14:textId="77777777" w:rsidR="007070B1" w:rsidRPr="00951EC1" w:rsidRDefault="007070B1" w:rsidP="007070B1">
      <w:pPr>
        <w:numPr>
          <w:ilvl w:val="0"/>
          <w:numId w:val="24"/>
        </w:numPr>
        <w:rPr>
          <w:rFonts w:cs="Calibri"/>
        </w:rPr>
      </w:pPr>
      <w:r w:rsidRPr="00951EC1">
        <w:rPr>
          <w:rFonts w:cs="Calibri"/>
        </w:rPr>
        <w:t xml:space="preserve">FSM muss </w:t>
      </w:r>
      <w:r w:rsidRPr="00951EC1">
        <w:rPr>
          <w:rFonts w:cs="Calibri"/>
          <w:b/>
          <w:bCs/>
        </w:rPr>
        <w:t>kunden- oder projektspezifische Prüfpfade unterstützen</w:t>
      </w:r>
    </w:p>
    <w:p w14:paraId="6092AA40" w14:textId="77777777" w:rsidR="007070B1" w:rsidRPr="00951EC1" w:rsidRDefault="007070B1" w:rsidP="007070B1">
      <w:pPr>
        <w:numPr>
          <w:ilvl w:val="0"/>
          <w:numId w:val="24"/>
        </w:numPr>
        <w:rPr>
          <w:rFonts w:cs="Calibri"/>
        </w:rPr>
      </w:pPr>
      <w:r w:rsidRPr="00951EC1">
        <w:rPr>
          <w:rFonts w:cs="Calibri"/>
        </w:rPr>
        <w:t>Dynamische Formulare, bedingte Eingaben, Freitextfelder etc.</w:t>
      </w:r>
    </w:p>
    <w:p w14:paraId="759A43F2" w14:textId="77777777" w:rsidR="007070B1" w:rsidRPr="00951EC1" w:rsidRDefault="007070B1" w:rsidP="007070B1">
      <w:pPr>
        <w:rPr>
          <w:rFonts w:cs="Calibri"/>
          <w:b/>
          <w:bCs/>
        </w:rPr>
      </w:pPr>
      <w:r w:rsidRPr="00951EC1">
        <w:rPr>
          <w:rFonts w:cs="Calibri"/>
          <w:b/>
          <w:bCs/>
        </w:rPr>
        <w:t>7. Integrierte Berichtsgenerierung &amp; Übergabe</w:t>
      </w:r>
    </w:p>
    <w:p w14:paraId="3A2D8DEE" w14:textId="77777777" w:rsidR="007070B1" w:rsidRPr="00951EC1" w:rsidRDefault="007070B1" w:rsidP="007070B1">
      <w:pPr>
        <w:numPr>
          <w:ilvl w:val="0"/>
          <w:numId w:val="25"/>
        </w:numPr>
        <w:rPr>
          <w:rFonts w:cs="Calibri"/>
        </w:rPr>
      </w:pPr>
      <w:r w:rsidRPr="00951EC1">
        <w:rPr>
          <w:rFonts w:cs="Calibri"/>
        </w:rPr>
        <w:t xml:space="preserve">Automatische Erstellung von </w:t>
      </w:r>
      <w:r w:rsidRPr="00951EC1">
        <w:rPr>
          <w:rFonts w:cs="Calibri"/>
          <w:b/>
          <w:bCs/>
        </w:rPr>
        <w:t>Berichten, Attesten, Prüfprotokollen</w:t>
      </w:r>
    </w:p>
    <w:p w14:paraId="00AAB669" w14:textId="77777777" w:rsidR="007070B1" w:rsidRPr="00951EC1" w:rsidRDefault="007070B1" w:rsidP="007070B1">
      <w:pPr>
        <w:numPr>
          <w:ilvl w:val="0"/>
          <w:numId w:val="25"/>
        </w:numPr>
        <w:rPr>
          <w:rFonts w:cs="Calibri"/>
        </w:rPr>
      </w:pPr>
      <w:r w:rsidRPr="00951EC1">
        <w:rPr>
          <w:rFonts w:cs="Calibri"/>
        </w:rPr>
        <w:t xml:space="preserve">Exportformate wie </w:t>
      </w:r>
      <w:r w:rsidRPr="00951EC1">
        <w:rPr>
          <w:rFonts w:cs="Calibri"/>
          <w:b/>
          <w:bCs/>
        </w:rPr>
        <w:t>PDF/A, XML, ZUGFeRD</w:t>
      </w:r>
      <w:r w:rsidRPr="00951EC1">
        <w:rPr>
          <w:rFonts w:cs="Calibri"/>
        </w:rPr>
        <w:t xml:space="preserve"> ggf. gefordert</w:t>
      </w:r>
    </w:p>
    <w:p w14:paraId="3024908B" w14:textId="77777777" w:rsidR="007070B1" w:rsidRPr="00951EC1" w:rsidRDefault="007070B1" w:rsidP="007070B1">
      <w:pPr>
        <w:numPr>
          <w:ilvl w:val="0"/>
          <w:numId w:val="25"/>
        </w:numPr>
        <w:rPr>
          <w:rFonts w:cs="Calibri"/>
        </w:rPr>
      </w:pPr>
      <w:r w:rsidRPr="00951EC1">
        <w:rPr>
          <w:rFonts w:cs="Calibri"/>
        </w:rPr>
        <w:t>Integration mit DMS, CRM, ERP oder branchenspezifischen Fachanwendungen</w:t>
      </w:r>
    </w:p>
    <w:p w14:paraId="05C9F965" w14:textId="77777777" w:rsidR="007070B1" w:rsidRPr="00951EC1" w:rsidRDefault="007070B1" w:rsidP="007070B1">
      <w:pPr>
        <w:rPr>
          <w:rFonts w:cs="Calibri"/>
          <w:b/>
          <w:bCs/>
        </w:rPr>
      </w:pPr>
      <w:r w:rsidRPr="00951EC1">
        <w:rPr>
          <w:rFonts w:cs="Calibri"/>
          <w:b/>
          <w:bCs/>
        </w:rPr>
        <w:t>8. Erfüllung von Datenschutz &amp; Mandantenschutz</w:t>
      </w:r>
    </w:p>
    <w:p w14:paraId="30714EF4" w14:textId="77777777" w:rsidR="007070B1" w:rsidRPr="00951EC1" w:rsidRDefault="007070B1" w:rsidP="007070B1">
      <w:pPr>
        <w:numPr>
          <w:ilvl w:val="0"/>
          <w:numId w:val="26"/>
        </w:numPr>
        <w:rPr>
          <w:rFonts w:cs="Calibri"/>
        </w:rPr>
      </w:pPr>
      <w:r w:rsidRPr="00951EC1">
        <w:rPr>
          <w:rFonts w:cs="Calibri"/>
        </w:rPr>
        <w:t>Datenschutz bei Foto- &amp; Standortdaten</w:t>
      </w:r>
    </w:p>
    <w:p w14:paraId="05EEABC4" w14:textId="77777777" w:rsidR="007070B1" w:rsidRPr="00951EC1" w:rsidRDefault="007070B1" w:rsidP="007070B1">
      <w:pPr>
        <w:numPr>
          <w:ilvl w:val="0"/>
          <w:numId w:val="26"/>
        </w:numPr>
        <w:rPr>
          <w:rFonts w:cs="Calibri"/>
        </w:rPr>
      </w:pPr>
      <w:r w:rsidRPr="00951EC1">
        <w:rPr>
          <w:rFonts w:cs="Calibri"/>
        </w:rPr>
        <w:t>Mandantentrennung bei Prüfgesellschaften mit mehreren Kunden oder Tochtergesellschaften</w:t>
      </w:r>
    </w:p>
    <w:p w14:paraId="3040341E" w14:textId="77777777" w:rsidR="007070B1" w:rsidRPr="00951EC1" w:rsidRDefault="007070B1" w:rsidP="007070B1">
      <w:pPr>
        <w:numPr>
          <w:ilvl w:val="0"/>
          <w:numId w:val="26"/>
        </w:numPr>
        <w:rPr>
          <w:rFonts w:cs="Calibri"/>
        </w:rPr>
      </w:pPr>
      <w:r w:rsidRPr="00951EC1">
        <w:rPr>
          <w:rFonts w:cs="Calibri"/>
        </w:rPr>
        <w:t>Zugriffskontrolle auf Gutachten, Aufträge, Kundendaten</w:t>
      </w:r>
    </w:p>
    <w:p w14:paraId="2A1C1DAE" w14:textId="77777777" w:rsidR="007070B1" w:rsidRPr="00951EC1" w:rsidRDefault="007070B1" w:rsidP="007070B1">
      <w:pPr>
        <w:rPr>
          <w:rFonts w:cs="Calibri"/>
          <w:b/>
          <w:bCs/>
        </w:rPr>
      </w:pPr>
      <w:r w:rsidRPr="00951EC1">
        <w:rPr>
          <w:rFonts w:cs="Calibri"/>
          <w:b/>
          <w:bCs/>
        </w:rPr>
        <w:t>9. Mobile Nutzung mit Offline-Funktion</w:t>
      </w:r>
    </w:p>
    <w:p w14:paraId="13AB75F1" w14:textId="77777777" w:rsidR="007070B1" w:rsidRPr="00951EC1" w:rsidRDefault="007070B1" w:rsidP="007070B1">
      <w:pPr>
        <w:numPr>
          <w:ilvl w:val="0"/>
          <w:numId w:val="27"/>
        </w:numPr>
        <w:rPr>
          <w:rFonts w:cs="Calibri"/>
        </w:rPr>
      </w:pPr>
      <w:r w:rsidRPr="00951EC1">
        <w:rPr>
          <w:rFonts w:cs="Calibri"/>
        </w:rPr>
        <w:t>Techniker/Sachverständige arbeiten oft an Orten ohne Netz (Tiefgarage, Baustelle, Wald)</w:t>
      </w:r>
    </w:p>
    <w:p w14:paraId="33D85297" w14:textId="77777777" w:rsidR="007070B1" w:rsidRPr="00951EC1" w:rsidRDefault="007070B1" w:rsidP="007070B1">
      <w:pPr>
        <w:numPr>
          <w:ilvl w:val="0"/>
          <w:numId w:val="27"/>
        </w:numPr>
        <w:rPr>
          <w:rFonts w:cs="Calibri"/>
        </w:rPr>
      </w:pPr>
      <w:r w:rsidRPr="00951EC1">
        <w:rPr>
          <w:rFonts w:cs="Calibri"/>
        </w:rPr>
        <w:t xml:space="preserve">App muss </w:t>
      </w:r>
      <w:r w:rsidRPr="00951EC1">
        <w:rPr>
          <w:rFonts w:cs="Calibri"/>
          <w:b/>
          <w:bCs/>
        </w:rPr>
        <w:t>offlinefähig</w:t>
      </w:r>
      <w:r w:rsidRPr="00951EC1">
        <w:rPr>
          <w:rFonts w:cs="Calibri"/>
        </w:rPr>
        <w:t xml:space="preserve"> sein und später synchronisieren</w:t>
      </w:r>
    </w:p>
    <w:p w14:paraId="0CE53740" w14:textId="77777777" w:rsidR="007070B1" w:rsidRPr="00951EC1" w:rsidRDefault="007070B1" w:rsidP="007070B1">
      <w:pPr>
        <w:rPr>
          <w:rFonts w:cs="Calibri"/>
        </w:rPr>
      </w:pPr>
    </w:p>
    <w:p w14:paraId="5085398D" w14:textId="77777777" w:rsidR="007070B1" w:rsidRPr="00951EC1" w:rsidRDefault="007070B1" w:rsidP="007070B1">
      <w:pPr>
        <w:rPr>
          <w:rFonts w:cs="Calibri"/>
          <w:b/>
          <w:bCs/>
        </w:rPr>
      </w:pPr>
      <w:r w:rsidRPr="00951EC1">
        <w:rPr>
          <w:rFonts w:cs="Calibri"/>
          <w:b/>
          <w:bCs/>
        </w:rPr>
        <w:t>Fazit:</w:t>
      </w:r>
    </w:p>
    <w:p w14:paraId="21FDA742" w14:textId="77777777" w:rsidR="007070B1" w:rsidRPr="00951EC1" w:rsidRDefault="007070B1" w:rsidP="007070B1">
      <w:pPr>
        <w:rPr>
          <w:rFonts w:cs="Calibri"/>
        </w:rPr>
      </w:pPr>
      <w:r w:rsidRPr="00951EC1">
        <w:rPr>
          <w:rFonts w:cs="Calibri"/>
        </w:rPr>
        <w:t xml:space="preserve">FSM in dieser Branche muss </w:t>
      </w:r>
      <w:r w:rsidRPr="00951EC1">
        <w:rPr>
          <w:rFonts w:cs="Calibri"/>
          <w:b/>
          <w:bCs/>
        </w:rPr>
        <w:t>rechtlich sicher, fachlich flexibel und dokumentationsstark</w:t>
      </w:r>
      <w:r w:rsidRPr="00951EC1">
        <w:rPr>
          <w:rFonts w:cs="Calibri"/>
        </w:rPr>
        <w:t xml:space="preserve"> sein. Die Lösung braucht mehr </w:t>
      </w:r>
      <w:r w:rsidRPr="00951EC1">
        <w:rPr>
          <w:rFonts w:cs="Calibri"/>
          <w:b/>
          <w:bCs/>
        </w:rPr>
        <w:t>Intelligenz in der Planung</w:t>
      </w:r>
      <w:r w:rsidRPr="00951EC1">
        <w:rPr>
          <w:rFonts w:cs="Calibri"/>
        </w:rPr>
        <w:t xml:space="preserve"> (z.</w:t>
      </w:r>
      <w:r w:rsidRPr="00951EC1">
        <w:rPr>
          <w:rFonts w:ascii="Arial" w:hAnsi="Arial" w:cs="Arial"/>
        </w:rPr>
        <w:t> </w:t>
      </w:r>
      <w:r w:rsidRPr="00951EC1">
        <w:rPr>
          <w:rFonts w:cs="Calibri"/>
        </w:rPr>
        <w:t xml:space="preserve">B. nach Qualifikation) und </w:t>
      </w:r>
      <w:r w:rsidRPr="00951EC1">
        <w:rPr>
          <w:rFonts w:cs="Calibri"/>
          <w:b/>
          <w:bCs/>
        </w:rPr>
        <w:t>Funktionstiefe im Berichtswesen</w:t>
      </w:r>
      <w:r w:rsidRPr="00951EC1">
        <w:rPr>
          <w:rFonts w:cs="Calibri"/>
        </w:rPr>
        <w:t>, statt Fokus auf Technik-Logistik wie Ersatzteile oder SLA-Tickets.</w:t>
      </w:r>
    </w:p>
    <w:p w14:paraId="1B0666A5" w14:textId="77777777" w:rsidR="007070B1" w:rsidRPr="00951EC1" w:rsidRDefault="007070B1" w:rsidP="007070B1">
      <w:pPr>
        <w:rPr>
          <w:rFonts w:cs="Calibri"/>
        </w:rPr>
      </w:pPr>
    </w:p>
    <w:p w14:paraId="5F9C8F59" w14:textId="77777777" w:rsidR="007070B1" w:rsidRPr="00951EC1" w:rsidRDefault="007070B1" w:rsidP="007070B1">
      <w:pPr>
        <w:rPr>
          <w:rFonts w:cs="Calibri"/>
          <w:b/>
          <w:bCs/>
          <w:sz w:val="24"/>
          <w:szCs w:val="24"/>
        </w:rPr>
      </w:pPr>
      <w:r>
        <w:rPr>
          <w:rFonts w:cs="Calibri"/>
          <w:b/>
          <w:bCs/>
          <w:sz w:val="24"/>
          <w:szCs w:val="24"/>
        </w:rPr>
        <w:pict w14:anchorId="0D13E661">
          <v:rect id="_x0000_i1037" style="width:0;height:1.5pt" o:hralign="center" o:hrstd="t" o:hr="t" fillcolor="#a0a0a0" stroked="f"/>
        </w:pict>
      </w:r>
    </w:p>
    <w:p w14:paraId="14342725" w14:textId="77777777" w:rsidR="007070B1" w:rsidRPr="00951EC1" w:rsidRDefault="007070B1" w:rsidP="007070B1">
      <w:pPr>
        <w:pStyle w:val="berschrift1"/>
        <w:rPr>
          <w:rFonts w:asciiTheme="minorHAnsi" w:hAnsiTheme="minorHAnsi" w:cs="Calibri"/>
          <w:b/>
          <w:bCs/>
          <w:color w:val="auto"/>
          <w:sz w:val="24"/>
          <w:szCs w:val="24"/>
        </w:rPr>
      </w:pPr>
      <w:bookmarkStart w:id="18" w:name="_Toc196403265"/>
      <w:r w:rsidRPr="00951EC1">
        <w:rPr>
          <w:rFonts w:asciiTheme="minorHAnsi" w:hAnsiTheme="minorHAnsi" w:cs="Calibri"/>
          <w:b/>
          <w:bCs/>
          <w:color w:val="auto"/>
          <w:sz w:val="24"/>
          <w:szCs w:val="24"/>
        </w:rPr>
        <w:t>6. Wettbewerber für FSM SaaS Anbieter</w:t>
      </w:r>
      <w:bookmarkEnd w:id="18"/>
    </w:p>
    <w:p w14:paraId="2FCE79CE" w14:textId="77777777" w:rsidR="007070B1" w:rsidRPr="00951EC1" w:rsidRDefault="007070B1" w:rsidP="007070B1">
      <w:pPr>
        <w:pStyle w:val="berschrift2"/>
        <w:rPr>
          <w:rFonts w:asciiTheme="minorHAnsi" w:hAnsiTheme="minorHAnsi" w:cs="Calibri"/>
          <w:b/>
          <w:bCs/>
          <w:color w:val="auto"/>
          <w:sz w:val="24"/>
          <w:szCs w:val="24"/>
        </w:rPr>
      </w:pPr>
      <w:bookmarkStart w:id="19" w:name="_Toc196403266"/>
      <w:r w:rsidRPr="00951EC1">
        <w:rPr>
          <w:rFonts w:asciiTheme="minorHAnsi" w:hAnsiTheme="minorHAnsi" w:cs="Calibri"/>
          <w:b/>
          <w:bCs/>
          <w:color w:val="auto"/>
          <w:sz w:val="24"/>
          <w:szCs w:val="24"/>
        </w:rPr>
        <w:t>Wettbewerber im Markt:</w:t>
      </w:r>
      <w:bookmarkEnd w:id="19"/>
    </w:p>
    <w:p w14:paraId="1F2392A1" w14:textId="77777777" w:rsidR="007070B1" w:rsidRPr="00951EC1" w:rsidRDefault="007070B1" w:rsidP="007070B1">
      <w:pPr>
        <w:rPr>
          <w:rFonts w:cs="Calibri"/>
          <w:b/>
          <w:bCs/>
        </w:rPr>
      </w:pPr>
      <w:r w:rsidRPr="00951EC1">
        <w:rPr>
          <w:rFonts w:cs="Calibri"/>
          <w:b/>
          <w:bCs/>
        </w:rPr>
        <w:t>Serviceware SE</w:t>
      </w:r>
    </w:p>
    <w:p w14:paraId="32BCE635" w14:textId="77777777" w:rsidR="007070B1" w:rsidRPr="00951EC1" w:rsidRDefault="007070B1" w:rsidP="007070B1">
      <w:pPr>
        <w:numPr>
          <w:ilvl w:val="0"/>
          <w:numId w:val="33"/>
        </w:numPr>
        <w:rPr>
          <w:rFonts w:cs="Calibri"/>
        </w:rPr>
      </w:pPr>
      <w:r w:rsidRPr="00951EC1">
        <w:rPr>
          <w:rFonts w:cs="Calibri"/>
          <w:b/>
          <w:bCs/>
        </w:rPr>
        <w:t>Produkt</w:t>
      </w:r>
      <w:r w:rsidRPr="00951EC1">
        <w:rPr>
          <w:rFonts w:cs="Calibri"/>
        </w:rPr>
        <w:t>: Serviceware Processes (ehemals helpLine)</w:t>
      </w:r>
    </w:p>
    <w:p w14:paraId="13D8502E" w14:textId="77777777" w:rsidR="007070B1" w:rsidRPr="00951EC1" w:rsidRDefault="007070B1" w:rsidP="007070B1">
      <w:pPr>
        <w:numPr>
          <w:ilvl w:val="0"/>
          <w:numId w:val="33"/>
        </w:numPr>
        <w:rPr>
          <w:rFonts w:cs="Calibri"/>
        </w:rPr>
      </w:pPr>
      <w:r w:rsidRPr="00951EC1">
        <w:rPr>
          <w:rFonts w:cs="Calibri"/>
          <w:b/>
          <w:bCs/>
        </w:rPr>
        <w:t>USP</w:t>
      </w:r>
      <w:r w:rsidRPr="00951EC1">
        <w:rPr>
          <w:rFonts w:cs="Calibri"/>
        </w:rPr>
        <w:t>: ITIL-konformes Service-Management mit Workflow-basierten Prozessen</w:t>
      </w:r>
    </w:p>
    <w:p w14:paraId="6C88AEC7" w14:textId="77777777" w:rsidR="007070B1" w:rsidRPr="00951EC1" w:rsidRDefault="007070B1" w:rsidP="007070B1">
      <w:pPr>
        <w:numPr>
          <w:ilvl w:val="0"/>
          <w:numId w:val="33"/>
        </w:numPr>
        <w:rPr>
          <w:rFonts w:cs="Calibri"/>
        </w:rPr>
      </w:pPr>
      <w:r w:rsidRPr="00951EC1">
        <w:rPr>
          <w:rFonts w:cs="Calibri"/>
          <w:b/>
          <w:bCs/>
        </w:rPr>
        <w:t>Positionierung</w:t>
      </w:r>
      <w:r w:rsidRPr="00951EC1">
        <w:rPr>
          <w:rFonts w:cs="Calibri"/>
        </w:rPr>
        <w:t>: Fokus auf Unternehmen mit komplexen Serviceprozessen</w:t>
      </w:r>
    </w:p>
    <w:p w14:paraId="52A5FFBA" w14:textId="77777777" w:rsidR="007070B1" w:rsidRPr="00951EC1" w:rsidRDefault="007070B1" w:rsidP="007070B1">
      <w:pPr>
        <w:numPr>
          <w:ilvl w:val="0"/>
          <w:numId w:val="33"/>
        </w:numPr>
        <w:rPr>
          <w:rFonts w:cs="Calibri"/>
        </w:rPr>
      </w:pPr>
      <w:r w:rsidRPr="00951EC1">
        <w:rPr>
          <w:rFonts w:cs="Calibri"/>
          <w:b/>
          <w:bCs/>
        </w:rPr>
        <w:t>Preismodell</w:t>
      </w:r>
      <w:r w:rsidRPr="00951EC1">
        <w:rPr>
          <w:rFonts w:cs="Calibri"/>
        </w:rPr>
        <w:t>: Nicht öffentlich angegeben</w:t>
      </w:r>
    </w:p>
    <w:p w14:paraId="45507117" w14:textId="77777777" w:rsidR="007070B1" w:rsidRPr="00951EC1" w:rsidRDefault="007070B1" w:rsidP="007070B1">
      <w:pPr>
        <w:numPr>
          <w:ilvl w:val="0"/>
          <w:numId w:val="33"/>
        </w:numPr>
        <w:rPr>
          <w:rFonts w:cs="Calibri"/>
        </w:rPr>
      </w:pPr>
      <w:r w:rsidRPr="00951EC1">
        <w:rPr>
          <w:rFonts w:cs="Calibri"/>
          <w:b/>
          <w:bCs/>
        </w:rPr>
        <w:t>Marktanteil</w:t>
      </w:r>
      <w:r w:rsidRPr="00951EC1">
        <w:rPr>
          <w:rFonts w:cs="Calibri"/>
        </w:rPr>
        <w:t>: Etabliert im DACH-Raum</w:t>
      </w:r>
    </w:p>
    <w:p w14:paraId="3A0F5620" w14:textId="77777777" w:rsidR="007070B1" w:rsidRPr="00951EC1" w:rsidRDefault="007070B1" w:rsidP="007070B1">
      <w:pPr>
        <w:numPr>
          <w:ilvl w:val="0"/>
          <w:numId w:val="33"/>
        </w:numPr>
        <w:rPr>
          <w:rFonts w:cs="Calibri"/>
        </w:rPr>
      </w:pPr>
      <w:r w:rsidRPr="00951EC1">
        <w:rPr>
          <w:rFonts w:cs="Calibri"/>
          <w:b/>
          <w:bCs/>
        </w:rPr>
        <w:t>Referenzkunden</w:t>
      </w:r>
      <w:r w:rsidRPr="00951EC1">
        <w:rPr>
          <w:rFonts w:cs="Calibri"/>
        </w:rPr>
        <w:t>: ERGO Direkt, AG Insurance, CSS Insurance, BGV Badische Versicherungen</w:t>
      </w:r>
    </w:p>
    <w:p w14:paraId="7967CA23" w14:textId="77777777" w:rsidR="007070B1" w:rsidRPr="00951EC1" w:rsidRDefault="007070B1" w:rsidP="007070B1">
      <w:pPr>
        <w:numPr>
          <w:ilvl w:val="0"/>
          <w:numId w:val="33"/>
        </w:numPr>
        <w:rPr>
          <w:rFonts w:cs="Calibri"/>
        </w:rPr>
      </w:pPr>
      <w:r w:rsidRPr="00951EC1">
        <w:rPr>
          <w:rFonts w:cs="Calibri"/>
          <w:b/>
          <w:bCs/>
        </w:rPr>
        <w:t>Website</w:t>
      </w:r>
      <w:r w:rsidRPr="00951EC1">
        <w:rPr>
          <w:rFonts w:cs="Calibri"/>
        </w:rPr>
        <w:t xml:space="preserve">: </w:t>
      </w:r>
      <w:hyperlink r:id="rId5" w:tgtFrame="_new" w:history="1">
        <w:r w:rsidRPr="00951EC1">
          <w:rPr>
            <w:rStyle w:val="Hyperlink"/>
            <w:rFonts w:cs="Calibri"/>
          </w:rPr>
          <w:t>serviceware-se.com</w:t>
        </w:r>
      </w:hyperlink>
    </w:p>
    <w:p w14:paraId="1DC2899E" w14:textId="77777777" w:rsidR="007070B1" w:rsidRPr="00951EC1" w:rsidRDefault="007070B1" w:rsidP="007070B1">
      <w:pPr>
        <w:rPr>
          <w:rFonts w:cs="Calibri"/>
        </w:rPr>
      </w:pPr>
    </w:p>
    <w:p w14:paraId="4B263143" w14:textId="77777777" w:rsidR="007070B1" w:rsidRPr="00951EC1" w:rsidRDefault="007070B1" w:rsidP="007070B1">
      <w:pPr>
        <w:pStyle w:val="berschrift2"/>
        <w:rPr>
          <w:rFonts w:asciiTheme="minorHAnsi" w:hAnsiTheme="minorHAnsi" w:cs="Calibri"/>
          <w:b/>
          <w:bCs/>
          <w:color w:val="auto"/>
          <w:sz w:val="24"/>
          <w:szCs w:val="24"/>
        </w:rPr>
      </w:pPr>
      <w:bookmarkStart w:id="20" w:name="_Toc196403267"/>
      <w:r w:rsidRPr="00951EC1">
        <w:rPr>
          <w:rFonts w:asciiTheme="minorHAnsi" w:hAnsiTheme="minorHAnsi" w:cs="Calibri"/>
          <w:b/>
          <w:bCs/>
          <w:color w:val="auto"/>
          <w:sz w:val="24"/>
          <w:szCs w:val="24"/>
        </w:rPr>
        <w:t>Wettbewerber mit Branchenfokus:</w:t>
      </w:r>
      <w:bookmarkEnd w:id="20"/>
    </w:p>
    <w:p w14:paraId="133CC064" w14:textId="77777777" w:rsidR="007070B1" w:rsidRPr="00951EC1" w:rsidRDefault="007070B1" w:rsidP="007070B1">
      <w:pPr>
        <w:rPr>
          <w:rFonts w:cs="Calibri"/>
          <w:b/>
          <w:bCs/>
        </w:rPr>
      </w:pPr>
      <w:bookmarkStart w:id="21" w:name="_Toc196403268"/>
      <w:r w:rsidRPr="00951EC1">
        <w:rPr>
          <w:rFonts w:cs="Calibri"/>
          <w:b/>
          <w:bCs/>
        </w:rPr>
        <w:t>wiko Bausoftware GmbH</w:t>
      </w:r>
    </w:p>
    <w:p w14:paraId="1CAD8922" w14:textId="77777777" w:rsidR="007070B1" w:rsidRPr="00951EC1" w:rsidRDefault="007070B1" w:rsidP="007070B1">
      <w:pPr>
        <w:numPr>
          <w:ilvl w:val="0"/>
          <w:numId w:val="34"/>
        </w:numPr>
        <w:rPr>
          <w:rFonts w:cs="Calibri"/>
        </w:rPr>
      </w:pPr>
      <w:r w:rsidRPr="00951EC1">
        <w:rPr>
          <w:rFonts w:cs="Calibri"/>
          <w:b/>
          <w:bCs/>
        </w:rPr>
        <w:t>Produkt</w:t>
      </w:r>
      <w:r w:rsidRPr="00951EC1">
        <w:rPr>
          <w:rFonts w:cs="Calibri"/>
        </w:rPr>
        <w:t>: wiko</w:t>
      </w:r>
    </w:p>
    <w:p w14:paraId="487297CC" w14:textId="77777777" w:rsidR="007070B1" w:rsidRPr="00951EC1" w:rsidRDefault="007070B1" w:rsidP="007070B1">
      <w:pPr>
        <w:numPr>
          <w:ilvl w:val="0"/>
          <w:numId w:val="34"/>
        </w:numPr>
        <w:rPr>
          <w:rFonts w:cs="Calibri"/>
        </w:rPr>
      </w:pPr>
      <w:r w:rsidRPr="00951EC1">
        <w:rPr>
          <w:rFonts w:cs="Calibri"/>
          <w:b/>
          <w:bCs/>
        </w:rPr>
        <w:t>USP</w:t>
      </w:r>
      <w:r w:rsidRPr="00951EC1">
        <w:rPr>
          <w:rFonts w:cs="Calibri"/>
        </w:rPr>
        <w:t>: Branchenspezifische Software für Projektplanung und -controlling in Ingenieur- und Architekturgesellschaften</w:t>
      </w:r>
    </w:p>
    <w:p w14:paraId="6F363AA8" w14:textId="77777777" w:rsidR="007070B1" w:rsidRPr="00951EC1" w:rsidRDefault="007070B1" w:rsidP="007070B1">
      <w:pPr>
        <w:numPr>
          <w:ilvl w:val="0"/>
          <w:numId w:val="34"/>
        </w:numPr>
        <w:rPr>
          <w:rFonts w:cs="Calibri"/>
        </w:rPr>
      </w:pPr>
      <w:r w:rsidRPr="00951EC1">
        <w:rPr>
          <w:rFonts w:cs="Calibri"/>
          <w:b/>
          <w:bCs/>
        </w:rPr>
        <w:t>Positionierung</w:t>
      </w:r>
      <w:r w:rsidRPr="00951EC1">
        <w:rPr>
          <w:rFonts w:cs="Calibri"/>
        </w:rPr>
        <w:t>: Fokus auf mittlere und große Ingenieur- und Architekturgesellschaften</w:t>
      </w:r>
    </w:p>
    <w:p w14:paraId="0E753F29" w14:textId="77777777" w:rsidR="007070B1" w:rsidRPr="00951EC1" w:rsidRDefault="007070B1" w:rsidP="007070B1">
      <w:pPr>
        <w:numPr>
          <w:ilvl w:val="0"/>
          <w:numId w:val="34"/>
        </w:numPr>
        <w:rPr>
          <w:rFonts w:cs="Calibri"/>
        </w:rPr>
      </w:pPr>
      <w:r w:rsidRPr="00951EC1">
        <w:rPr>
          <w:rFonts w:cs="Calibri"/>
          <w:b/>
          <w:bCs/>
        </w:rPr>
        <w:t>Preismodell</w:t>
      </w:r>
      <w:r w:rsidRPr="00951EC1">
        <w:rPr>
          <w:rFonts w:cs="Calibri"/>
        </w:rPr>
        <w:t>: Nicht öffentlich angegeben</w:t>
      </w:r>
    </w:p>
    <w:p w14:paraId="4304D2BF" w14:textId="77777777" w:rsidR="007070B1" w:rsidRPr="00951EC1" w:rsidRDefault="007070B1" w:rsidP="007070B1">
      <w:pPr>
        <w:numPr>
          <w:ilvl w:val="0"/>
          <w:numId w:val="34"/>
        </w:numPr>
        <w:rPr>
          <w:rFonts w:cs="Calibri"/>
        </w:rPr>
      </w:pPr>
      <w:r w:rsidRPr="00951EC1">
        <w:rPr>
          <w:rFonts w:cs="Calibri"/>
          <w:b/>
          <w:bCs/>
        </w:rPr>
        <w:t>Marktanteil</w:t>
      </w:r>
      <w:r w:rsidRPr="00951EC1">
        <w:rPr>
          <w:rFonts w:cs="Calibri"/>
        </w:rPr>
        <w:t>: Über 700 Kunden mit über 35.000 Installationen</w:t>
      </w:r>
    </w:p>
    <w:p w14:paraId="2B15D4D6" w14:textId="77777777" w:rsidR="007070B1" w:rsidRPr="00951EC1" w:rsidRDefault="007070B1" w:rsidP="007070B1">
      <w:pPr>
        <w:numPr>
          <w:ilvl w:val="0"/>
          <w:numId w:val="34"/>
        </w:numPr>
        <w:rPr>
          <w:rFonts w:cs="Calibri"/>
        </w:rPr>
      </w:pPr>
      <w:r w:rsidRPr="00951EC1">
        <w:rPr>
          <w:rFonts w:cs="Calibri"/>
          <w:b/>
          <w:bCs/>
        </w:rPr>
        <w:t>Referenzkunden</w:t>
      </w:r>
      <w:r w:rsidRPr="00951EC1">
        <w:rPr>
          <w:rFonts w:cs="Calibri"/>
        </w:rPr>
        <w:t>: Obermeyer Planen + Beraten, RKW Architektur +, Implenia Construction</w:t>
      </w:r>
    </w:p>
    <w:p w14:paraId="7F92DB59" w14:textId="77777777" w:rsidR="007070B1" w:rsidRPr="00951EC1" w:rsidRDefault="007070B1" w:rsidP="007070B1">
      <w:pPr>
        <w:numPr>
          <w:ilvl w:val="0"/>
          <w:numId w:val="34"/>
        </w:numPr>
        <w:rPr>
          <w:rFonts w:cs="Calibri"/>
        </w:rPr>
      </w:pPr>
      <w:r w:rsidRPr="00951EC1">
        <w:rPr>
          <w:rFonts w:cs="Calibri"/>
          <w:b/>
          <w:bCs/>
        </w:rPr>
        <w:t>Website</w:t>
      </w:r>
      <w:r w:rsidRPr="00951EC1">
        <w:rPr>
          <w:rFonts w:cs="Calibri"/>
        </w:rPr>
        <w:t xml:space="preserve">: </w:t>
      </w:r>
      <w:hyperlink r:id="rId6" w:tgtFrame="_new" w:history="1">
        <w:r w:rsidRPr="00951EC1">
          <w:rPr>
            <w:rStyle w:val="Hyperlink"/>
            <w:rFonts w:cs="Calibri"/>
          </w:rPr>
          <w:t>wiko.de</w:t>
        </w:r>
      </w:hyperlink>
      <w:hyperlink r:id="rId7" w:tgtFrame="_blank" w:history="1">
        <w:r w:rsidRPr="00951EC1">
          <w:rPr>
            <w:rStyle w:val="Hyperlink"/>
            <w:rFonts w:cs="Calibri"/>
          </w:rPr>
          <w:t>Wikipedia</w:t>
        </w:r>
      </w:hyperlink>
    </w:p>
    <w:p w14:paraId="3FF5DBB8" w14:textId="77777777" w:rsidR="007070B1" w:rsidRPr="00951EC1" w:rsidRDefault="007070B1" w:rsidP="007070B1">
      <w:pPr>
        <w:rPr>
          <w:rFonts w:cs="Calibri"/>
        </w:rPr>
      </w:pPr>
    </w:p>
    <w:p w14:paraId="55FAFB62" w14:textId="77777777" w:rsidR="007070B1" w:rsidRPr="00951EC1" w:rsidRDefault="007070B1" w:rsidP="007070B1">
      <w:pPr>
        <w:pStyle w:val="berschrift2"/>
        <w:rPr>
          <w:rFonts w:asciiTheme="minorHAnsi" w:hAnsiTheme="minorHAnsi" w:cs="Calibri"/>
          <w:b/>
          <w:bCs/>
          <w:color w:val="auto"/>
          <w:sz w:val="24"/>
          <w:szCs w:val="24"/>
        </w:rPr>
      </w:pPr>
    </w:p>
    <w:bookmarkEnd w:id="21"/>
    <w:p w14:paraId="188ABAC4" w14:textId="77777777" w:rsidR="007070B1" w:rsidRPr="00951EC1" w:rsidRDefault="007070B1" w:rsidP="007070B1">
      <w:pPr>
        <w:rPr>
          <w:rFonts w:cs="Calibri"/>
          <w:b/>
          <w:bCs/>
          <w:sz w:val="24"/>
          <w:szCs w:val="24"/>
        </w:rPr>
      </w:pPr>
      <w:r>
        <w:rPr>
          <w:rFonts w:cs="Calibri"/>
          <w:b/>
          <w:bCs/>
          <w:sz w:val="24"/>
          <w:szCs w:val="24"/>
        </w:rPr>
        <w:pict w14:anchorId="4F79D820">
          <v:rect id="_x0000_i1038" style="width:0;height:1.5pt" o:hralign="center" o:hrstd="t" o:hr="t" fillcolor="#a0a0a0" stroked="f"/>
        </w:pict>
      </w:r>
    </w:p>
    <w:p w14:paraId="1D2BB4B7" w14:textId="77777777" w:rsidR="007070B1" w:rsidRPr="00951EC1" w:rsidRDefault="007070B1" w:rsidP="007070B1">
      <w:pPr>
        <w:pStyle w:val="berschrift1"/>
        <w:rPr>
          <w:rFonts w:asciiTheme="minorHAnsi" w:hAnsiTheme="minorHAnsi" w:cs="Calibri"/>
          <w:b/>
          <w:bCs/>
          <w:color w:val="auto"/>
          <w:sz w:val="24"/>
          <w:szCs w:val="24"/>
        </w:rPr>
      </w:pPr>
      <w:bookmarkStart w:id="22" w:name="_Toc196403269"/>
      <w:r w:rsidRPr="00951EC1">
        <w:rPr>
          <w:rFonts w:asciiTheme="minorHAnsi" w:hAnsiTheme="minorHAnsi" w:cs="Calibri"/>
          <w:b/>
          <w:bCs/>
          <w:color w:val="auto"/>
          <w:sz w:val="24"/>
          <w:szCs w:val="24"/>
        </w:rPr>
        <w:t>7. Zulieferer der Branche</w:t>
      </w:r>
      <w:bookmarkEnd w:id="22"/>
    </w:p>
    <w:p w14:paraId="30C09D35" w14:textId="77777777" w:rsidR="007070B1" w:rsidRPr="00951EC1" w:rsidRDefault="007070B1" w:rsidP="007070B1">
      <w:pPr>
        <w:pStyle w:val="berschrift2"/>
        <w:rPr>
          <w:rFonts w:asciiTheme="minorHAnsi" w:hAnsiTheme="minorHAnsi" w:cs="Calibri"/>
          <w:b/>
          <w:bCs/>
          <w:color w:val="auto"/>
          <w:sz w:val="24"/>
          <w:szCs w:val="24"/>
        </w:rPr>
      </w:pPr>
      <w:r w:rsidRPr="00951EC1">
        <w:rPr>
          <w:rFonts w:asciiTheme="minorHAnsi" w:hAnsiTheme="minorHAnsi" w:cs="Calibri"/>
          <w:b/>
          <w:bCs/>
          <w:color w:val="auto"/>
          <w:sz w:val="24"/>
          <w:szCs w:val="24"/>
        </w:rPr>
        <w:t>Software-Lösungen für Gutachter</w:t>
      </w:r>
    </w:p>
    <w:p w14:paraId="685BD417" w14:textId="77777777" w:rsidR="007070B1" w:rsidRPr="00951EC1" w:rsidRDefault="007070B1" w:rsidP="007070B1">
      <w:pPr>
        <w:rPr>
          <w:rFonts w:cs="Calibri"/>
        </w:rPr>
      </w:pPr>
      <w:r w:rsidRPr="00951EC1">
        <w:rPr>
          <w:rFonts w:cs="Calibri"/>
        </w:rPr>
        <w:t>Der Softwaremarkt für Gutachter im DACH-Raum ist vielfältig und bietet sowohl allgemeine als auch stark spezialisierte Lösungen. Diese Werkzeuge sind entscheidend für die Effizienz, Genauigkeit und Professionalität der Gutachtertätigkeit.</w:t>
      </w:r>
    </w:p>
    <w:p w14:paraId="25E46E64" w14:textId="77777777" w:rsidR="007070B1" w:rsidRPr="00951EC1" w:rsidRDefault="007070B1" w:rsidP="007070B1">
      <w:pPr>
        <w:pStyle w:val="Listenabsatz"/>
        <w:numPr>
          <w:ilvl w:val="0"/>
          <w:numId w:val="4"/>
        </w:numPr>
        <w:rPr>
          <w:rFonts w:cs="Calibri"/>
        </w:rPr>
      </w:pPr>
      <w:r w:rsidRPr="00951EC1">
        <w:rPr>
          <w:rFonts w:cs="Calibri"/>
          <w:b/>
          <w:bCs/>
        </w:rPr>
        <w:lastRenderedPageBreak/>
        <w:t>Allgemeine Gutachtersoftware</w:t>
      </w:r>
      <w:r w:rsidRPr="00951EC1">
        <w:rPr>
          <w:rFonts w:cs="Calibri"/>
          <w:b/>
          <w:bCs/>
        </w:rPr>
        <w:br/>
      </w:r>
      <w:r w:rsidRPr="00951EC1">
        <w:rPr>
          <w:rFonts w:cs="Calibri"/>
        </w:rPr>
        <w:t>Diese Lösungen richten sich an ein breites Spektrum von Sachverständigen und decken grundlegende administrative sowie gutachtenspezifische Funktionen ab.</w:t>
      </w:r>
    </w:p>
    <w:p w14:paraId="476BCBB8" w14:textId="77777777" w:rsidR="007070B1" w:rsidRPr="00951EC1" w:rsidRDefault="007070B1" w:rsidP="007070B1">
      <w:pPr>
        <w:pStyle w:val="Listenabsatz"/>
        <w:numPr>
          <w:ilvl w:val="1"/>
          <w:numId w:val="4"/>
        </w:numPr>
        <w:rPr>
          <w:rFonts w:cs="Calibri"/>
        </w:rPr>
      </w:pPr>
      <w:r w:rsidRPr="00951EC1">
        <w:rPr>
          <w:rFonts w:cs="Calibri"/>
          <w:b/>
          <w:bCs/>
        </w:rPr>
        <w:t>GutachterSoft</w:t>
      </w:r>
      <w:r w:rsidRPr="00951EC1">
        <w:rPr>
          <w:rFonts w:cs="Calibri"/>
        </w:rPr>
        <w:br/>
        <w:t>Dieser Anbieter zielt auf Sachverständige, Sachkundige und Schadenregulierer ab. Die Software bietet Funktionen wie eine integrierte Rechtschreibprüfung mit Fachwortschatz, automatisierte Abläufe (z.B. für die Bildnummerierung und -beschriftung), Kalkulation von Kosten und Gebühren, ein Rechnungs- und Mahnwesen sowie die Erstellung verschiedener Gutachtenarten (Gerichts-, Privat-, Schieds- und Versicherungsgutachten).</w:t>
      </w:r>
      <w:r w:rsidRPr="00951EC1">
        <w:rPr>
          <w:rFonts w:cs="Calibri"/>
        </w:rPr>
        <w:br/>
      </w:r>
    </w:p>
    <w:p w14:paraId="0D732013" w14:textId="77777777" w:rsidR="007070B1" w:rsidRPr="00951EC1" w:rsidRDefault="007070B1" w:rsidP="007070B1">
      <w:pPr>
        <w:pStyle w:val="Listenabsatz"/>
        <w:numPr>
          <w:ilvl w:val="1"/>
          <w:numId w:val="4"/>
        </w:numPr>
        <w:rPr>
          <w:rFonts w:cs="Calibri"/>
        </w:rPr>
      </w:pPr>
      <w:r w:rsidRPr="00951EC1">
        <w:rPr>
          <w:rFonts w:cs="Calibri"/>
          <w:b/>
          <w:bCs/>
        </w:rPr>
        <w:t>Waning Software - Gutachten Manager</w:t>
      </w:r>
      <w:r w:rsidRPr="00951EC1">
        <w:rPr>
          <w:rFonts w:cs="Calibri"/>
        </w:rPr>
        <w:br/>
        <w:t>Diese Software wird laut Anbieter von über 3200 Sachverständigen, vornehmlich aus den Bereichen Bau und KFZ, genutzt und verspricht eine Zeitersparnis von bis zu 30% pro Gutachten.</w:t>
      </w:r>
      <w:r w:rsidRPr="00951EC1">
        <w:rPr>
          <w:rFonts w:cs="Calibri"/>
        </w:rPr>
        <w:br/>
      </w:r>
    </w:p>
    <w:p w14:paraId="14A21E4B" w14:textId="77777777" w:rsidR="007070B1" w:rsidRPr="00951EC1" w:rsidRDefault="007070B1" w:rsidP="007070B1">
      <w:pPr>
        <w:pStyle w:val="Listenabsatz"/>
        <w:numPr>
          <w:ilvl w:val="1"/>
          <w:numId w:val="4"/>
        </w:numPr>
        <w:rPr>
          <w:rFonts w:cs="Calibri"/>
        </w:rPr>
      </w:pPr>
      <w:r w:rsidRPr="00951EC1">
        <w:rPr>
          <w:rFonts w:cs="Calibri"/>
          <w:b/>
          <w:bCs/>
        </w:rPr>
        <w:t>DGuSV Sachverständigensoftware</w:t>
      </w:r>
      <w:r w:rsidRPr="00951EC1">
        <w:rPr>
          <w:rFonts w:cs="Calibri"/>
        </w:rPr>
        <w:br/>
        <w:t>Diese Software wird vom Deutschen Gutachter und Sachverständigen Verband (DGuSV) empfohlen und soll über 1800 Fachgebiete branchenübergreifend abdecken. Sie ist für die Erstellung von Gerichts-, Privat-, Schieds- und Versicherungsgutachten konzipiert.</w:t>
      </w:r>
      <w:r w:rsidRPr="00951EC1">
        <w:rPr>
          <w:rFonts w:cs="Calibri"/>
        </w:rPr>
        <w:br/>
      </w:r>
    </w:p>
    <w:p w14:paraId="2A70EF3A" w14:textId="77777777" w:rsidR="007070B1" w:rsidRPr="00951EC1" w:rsidRDefault="007070B1" w:rsidP="007070B1">
      <w:pPr>
        <w:pStyle w:val="Listenabsatz"/>
        <w:numPr>
          <w:ilvl w:val="0"/>
          <w:numId w:val="4"/>
        </w:numPr>
        <w:rPr>
          <w:rFonts w:cs="Calibri"/>
        </w:rPr>
      </w:pPr>
      <w:r w:rsidRPr="00951EC1">
        <w:rPr>
          <w:rFonts w:cs="Calibri"/>
          <w:b/>
          <w:bCs/>
        </w:rPr>
        <w:t>Bauspezifische Software</w:t>
      </w:r>
      <w:r w:rsidRPr="00951EC1">
        <w:rPr>
          <w:rFonts w:cs="Calibri"/>
          <w:b/>
          <w:bCs/>
        </w:rPr>
        <w:br/>
      </w:r>
      <w:r w:rsidRPr="00951EC1">
        <w:rPr>
          <w:rFonts w:cs="Calibri"/>
        </w:rPr>
        <w:t>Der Bausektor ist ein bedeutender Markt für Gutachter, was sich in einer Reihe spezialisierter Softwarelösungen widerspiegelt.</w:t>
      </w:r>
    </w:p>
    <w:p w14:paraId="49963E97" w14:textId="77777777" w:rsidR="007070B1" w:rsidRPr="00951EC1" w:rsidRDefault="007070B1" w:rsidP="007070B1">
      <w:pPr>
        <w:pStyle w:val="Listenabsatz"/>
        <w:numPr>
          <w:ilvl w:val="1"/>
          <w:numId w:val="4"/>
        </w:numPr>
        <w:rPr>
          <w:rFonts w:cs="Calibri"/>
        </w:rPr>
      </w:pPr>
      <w:r w:rsidRPr="00951EC1">
        <w:rPr>
          <w:rFonts w:cs="Calibri"/>
          <w:b/>
          <w:bCs/>
        </w:rPr>
        <w:t>PlanRadar</w:t>
      </w:r>
      <w:r w:rsidRPr="00951EC1">
        <w:rPr>
          <w:rFonts w:cs="Calibri"/>
        </w:rPr>
        <w:br/>
        <w:t>Positioniert sich als umfassendes Werkzeug für Sachverständige im Bauwesen, insbesondere für die Mängeldokumentation, Beweissicherung und die Erstellung von Gutachten. Die cloudbasierte Plattform bietet eine mobile App (iOS, Android, Windows) für die Erfassung von Daten (Bild, Ton, Schrift) direkt vor Ort.</w:t>
      </w:r>
      <w:r w:rsidRPr="00951EC1">
        <w:rPr>
          <w:rFonts w:cs="Calibri"/>
        </w:rPr>
        <w:br/>
      </w:r>
    </w:p>
    <w:p w14:paraId="23EBFB60" w14:textId="77777777" w:rsidR="007070B1" w:rsidRPr="00951EC1" w:rsidRDefault="007070B1" w:rsidP="007070B1">
      <w:pPr>
        <w:pStyle w:val="Listenabsatz"/>
        <w:numPr>
          <w:ilvl w:val="1"/>
          <w:numId w:val="4"/>
        </w:numPr>
        <w:rPr>
          <w:rFonts w:cs="Calibri"/>
        </w:rPr>
      </w:pPr>
      <w:r w:rsidRPr="00951EC1">
        <w:rPr>
          <w:rFonts w:cs="Calibri"/>
          <w:b/>
          <w:bCs/>
        </w:rPr>
        <w:t>KEVOX</w:t>
      </w:r>
      <w:r w:rsidRPr="00951EC1">
        <w:rPr>
          <w:rFonts w:cs="Calibri"/>
        </w:rPr>
        <w:br/>
        <w:t>Eine Dokumentations-App, die branchenübergreifend, aber auch stark im Baubereich eingesetzt werden kann. Sie ermöglicht die mobile Mängelerfassung, Fotodokumentation mit automatischer Zuordnung zu Projekten, Nutzung von Textbausteinen und Diktierfunktionen.</w:t>
      </w:r>
      <w:r w:rsidRPr="00951EC1">
        <w:rPr>
          <w:rFonts w:cs="Calibri"/>
        </w:rPr>
        <w:br/>
      </w:r>
    </w:p>
    <w:p w14:paraId="2F176785" w14:textId="77777777" w:rsidR="007070B1" w:rsidRPr="00951EC1" w:rsidRDefault="007070B1" w:rsidP="007070B1">
      <w:pPr>
        <w:pStyle w:val="Listenabsatz"/>
        <w:numPr>
          <w:ilvl w:val="1"/>
          <w:numId w:val="4"/>
        </w:numPr>
        <w:rPr>
          <w:rFonts w:cs="Calibri"/>
        </w:rPr>
      </w:pPr>
      <w:r w:rsidRPr="00951EC1">
        <w:rPr>
          <w:rFonts w:cs="Calibri"/>
          <w:b/>
          <w:bCs/>
        </w:rPr>
        <w:t>pro-Report (gripsware)</w:t>
      </w:r>
      <w:r w:rsidRPr="00951EC1">
        <w:rPr>
          <w:rFonts w:cs="Calibri"/>
        </w:rPr>
        <w:br/>
        <w:t>Diese Lösung ist primär als digitale Bautagebuch-App und Mängelmanagement-Software konzipiert.</w:t>
      </w:r>
      <w:r w:rsidRPr="00951EC1">
        <w:rPr>
          <w:rFonts w:cs="Calibri"/>
        </w:rPr>
        <w:br/>
      </w:r>
    </w:p>
    <w:p w14:paraId="2FEB2465" w14:textId="77777777" w:rsidR="007070B1" w:rsidRPr="00951EC1" w:rsidRDefault="007070B1" w:rsidP="007070B1">
      <w:pPr>
        <w:pStyle w:val="Listenabsatz"/>
        <w:numPr>
          <w:ilvl w:val="0"/>
          <w:numId w:val="4"/>
        </w:numPr>
        <w:rPr>
          <w:rFonts w:cs="Calibri"/>
        </w:rPr>
      </w:pPr>
      <w:r w:rsidRPr="00951EC1">
        <w:rPr>
          <w:rFonts w:cs="Calibri"/>
          <w:b/>
          <w:bCs/>
        </w:rPr>
        <w:t>KFZ-spezifische Software</w:t>
      </w:r>
      <w:r w:rsidRPr="00951EC1">
        <w:rPr>
          <w:rFonts w:cs="Calibri"/>
          <w:b/>
          <w:bCs/>
        </w:rPr>
        <w:br/>
      </w:r>
      <w:r w:rsidRPr="00951EC1">
        <w:rPr>
          <w:rFonts w:cs="Calibri"/>
        </w:rPr>
        <w:t>Für KFZ-Sachverständige ist der Zugriff auf aktuelle Fahrzeugdatenbanken und spezialisierte Kalkulationssoftware unerlässlich</w:t>
      </w:r>
    </w:p>
    <w:p w14:paraId="6AE010AE" w14:textId="77777777" w:rsidR="007070B1" w:rsidRPr="00951EC1" w:rsidRDefault="007070B1" w:rsidP="007070B1">
      <w:pPr>
        <w:pStyle w:val="Listenabsatz"/>
        <w:numPr>
          <w:ilvl w:val="1"/>
          <w:numId w:val="4"/>
        </w:numPr>
        <w:rPr>
          <w:rFonts w:cs="Calibri"/>
        </w:rPr>
      </w:pPr>
      <w:r w:rsidRPr="00951EC1">
        <w:rPr>
          <w:rFonts w:cs="Calibri"/>
          <w:b/>
          <w:bCs/>
        </w:rPr>
        <w:t>Kalkulationsprogramme</w:t>
      </w:r>
      <w:r w:rsidRPr="00951EC1">
        <w:rPr>
          <w:rFonts w:cs="Calibri"/>
          <w:b/>
          <w:bCs/>
        </w:rPr>
        <w:br/>
      </w:r>
      <w:r w:rsidRPr="00951EC1">
        <w:rPr>
          <w:rFonts w:cs="Calibri"/>
        </w:rPr>
        <w:t xml:space="preserve">Die Industriestandards für die Reparaturkostenkalkulation sind </w:t>
      </w:r>
      <w:r w:rsidRPr="00951EC1">
        <w:rPr>
          <w:rFonts w:cs="Calibri"/>
          <w:b/>
          <w:bCs/>
        </w:rPr>
        <w:t>DAT (Deutsche Automobil Treuhand)</w:t>
      </w:r>
      <w:r w:rsidRPr="00951EC1">
        <w:rPr>
          <w:rFonts w:cs="Calibri"/>
        </w:rPr>
        <w:t xml:space="preserve">, </w:t>
      </w:r>
      <w:r w:rsidRPr="00951EC1">
        <w:rPr>
          <w:rFonts w:cs="Calibri"/>
          <w:b/>
          <w:bCs/>
        </w:rPr>
        <w:t>Audatex</w:t>
      </w:r>
      <w:r w:rsidRPr="00951EC1">
        <w:rPr>
          <w:rFonts w:cs="Calibri"/>
        </w:rPr>
        <w:t xml:space="preserve"> und </w:t>
      </w:r>
      <w:r w:rsidRPr="00951EC1">
        <w:rPr>
          <w:rFonts w:cs="Calibri"/>
          <w:b/>
          <w:bCs/>
        </w:rPr>
        <w:t>GT Motive</w:t>
      </w:r>
      <w:r w:rsidRPr="00951EC1">
        <w:rPr>
          <w:rFonts w:cs="Calibri"/>
        </w:rPr>
        <w:t>. Diese Systeme liefern die Basis für die Schadensbewertung.</w:t>
      </w:r>
      <w:r w:rsidRPr="00951EC1">
        <w:rPr>
          <w:rFonts w:cs="Calibri"/>
        </w:rPr>
        <w:br/>
      </w:r>
    </w:p>
    <w:p w14:paraId="30ECC2D2" w14:textId="77777777" w:rsidR="007070B1" w:rsidRPr="00951EC1" w:rsidRDefault="007070B1" w:rsidP="007070B1">
      <w:pPr>
        <w:pStyle w:val="Listenabsatz"/>
        <w:numPr>
          <w:ilvl w:val="1"/>
          <w:numId w:val="4"/>
        </w:numPr>
        <w:rPr>
          <w:rFonts w:cs="Calibri"/>
        </w:rPr>
      </w:pPr>
      <w:r w:rsidRPr="00951EC1">
        <w:rPr>
          <w:rFonts w:cs="Calibri"/>
          <w:b/>
          <w:bCs/>
        </w:rPr>
        <w:lastRenderedPageBreak/>
        <w:t>Gutachtenerstellungssoftware</w:t>
      </w:r>
      <w:r w:rsidRPr="00951EC1">
        <w:rPr>
          <w:rFonts w:cs="Calibri"/>
          <w:b/>
          <w:bCs/>
        </w:rPr>
        <w:br/>
      </w:r>
      <w:r w:rsidRPr="00951EC1">
        <w:rPr>
          <w:rFonts w:cs="Calibri"/>
        </w:rPr>
        <w:t xml:space="preserve">Spezialisierte Tools wie </w:t>
      </w:r>
      <w:r w:rsidRPr="00951EC1">
        <w:rPr>
          <w:rFonts w:cs="Calibri"/>
          <w:b/>
          <w:bCs/>
        </w:rPr>
        <w:t>EasyExpert</w:t>
      </w:r>
      <w:r w:rsidRPr="00951EC1">
        <w:rPr>
          <w:rFonts w:cs="Calibri"/>
        </w:rPr>
        <w:t xml:space="preserve"> , </w:t>
      </w:r>
      <w:r w:rsidRPr="00951EC1">
        <w:rPr>
          <w:rFonts w:cs="Calibri"/>
          <w:b/>
          <w:bCs/>
        </w:rPr>
        <w:t>Sprintus Expert</w:t>
      </w:r>
      <w:r w:rsidRPr="00951EC1">
        <w:rPr>
          <w:rFonts w:cs="Calibri"/>
        </w:rPr>
        <w:t xml:space="preserve"> , </w:t>
      </w:r>
      <w:r w:rsidRPr="00951EC1">
        <w:rPr>
          <w:rFonts w:cs="Calibri"/>
          <w:b/>
          <w:bCs/>
        </w:rPr>
        <w:t>UltraExpert (von Winvalue)</w:t>
      </w:r>
      <w:r w:rsidRPr="00951EC1">
        <w:rPr>
          <w:rFonts w:cs="Calibri"/>
        </w:rPr>
        <w:t xml:space="preserve"> und </w:t>
      </w:r>
      <w:r w:rsidRPr="00951EC1">
        <w:rPr>
          <w:rFonts w:cs="Calibri"/>
          <w:b/>
          <w:bCs/>
        </w:rPr>
        <w:t>neXtsoft</w:t>
      </w:r>
      <w:r w:rsidRPr="00951EC1">
        <w:rPr>
          <w:rFonts w:cs="Calibri"/>
        </w:rPr>
        <w:t xml:space="preserve"> dienen der Erfassung von Fahrzeugdaten, der Dokumentation von Schäden und der Integration der Kalkulationsergebnisse in das finale Gutachten</w:t>
      </w:r>
      <w:r w:rsidRPr="00951EC1">
        <w:rPr>
          <w:rFonts w:cs="Calibri"/>
        </w:rPr>
        <w:br/>
      </w:r>
    </w:p>
    <w:p w14:paraId="05FAC371" w14:textId="77777777" w:rsidR="007070B1" w:rsidRPr="00951EC1" w:rsidRDefault="007070B1" w:rsidP="007070B1">
      <w:pPr>
        <w:pStyle w:val="Listenabsatz"/>
        <w:numPr>
          <w:ilvl w:val="1"/>
          <w:numId w:val="4"/>
        </w:numPr>
        <w:rPr>
          <w:rFonts w:cs="Calibri"/>
        </w:rPr>
      </w:pPr>
      <w:r w:rsidRPr="00951EC1">
        <w:rPr>
          <w:rFonts w:cs="Calibri"/>
          <w:b/>
          <w:bCs/>
        </w:rPr>
        <w:t>Kombinierte Tools</w:t>
      </w:r>
      <w:r w:rsidRPr="00951EC1">
        <w:rPr>
          <w:rFonts w:cs="Calibri"/>
          <w:b/>
          <w:bCs/>
        </w:rPr>
        <w:br/>
      </w:r>
      <w:r w:rsidRPr="00951EC1">
        <w:rPr>
          <w:rFonts w:cs="Calibri"/>
        </w:rPr>
        <w:t xml:space="preserve">Einige Anbieter wie </w:t>
      </w:r>
      <w:r w:rsidRPr="00951EC1">
        <w:rPr>
          <w:rFonts w:cs="Calibri"/>
          <w:b/>
          <w:bCs/>
        </w:rPr>
        <w:t>Dynarex</w:t>
      </w:r>
      <w:r w:rsidRPr="00951EC1">
        <w:rPr>
          <w:rFonts w:cs="Calibri"/>
        </w:rPr>
        <w:t xml:space="preserve"> (bietet auch Mustervorlagen für Gutachten) und </w:t>
      </w:r>
      <w:r w:rsidRPr="00951EC1">
        <w:rPr>
          <w:rFonts w:cs="Calibri"/>
          <w:b/>
          <w:bCs/>
        </w:rPr>
        <w:t>Autoixpert</w:t>
      </w:r>
      <w:r w:rsidRPr="00951EC1">
        <w:rPr>
          <w:rFonts w:cs="Calibri"/>
        </w:rPr>
        <w:t xml:space="preserve"> versuchen, Kalkulation und Gutachtenerstellung in einem System zu vereinen, was einen integrierten Workflow ermöglicht, jedoch auch mit einer höheren Komplexität einhergehen kann.</w:t>
      </w:r>
      <w:r w:rsidRPr="00951EC1">
        <w:rPr>
          <w:rFonts w:cs="Calibri"/>
        </w:rPr>
        <w:br/>
      </w:r>
    </w:p>
    <w:p w14:paraId="00286EAB" w14:textId="77777777" w:rsidR="007070B1" w:rsidRPr="00951EC1" w:rsidRDefault="007070B1" w:rsidP="007070B1">
      <w:pPr>
        <w:pStyle w:val="Listenabsatz"/>
        <w:numPr>
          <w:ilvl w:val="1"/>
          <w:numId w:val="4"/>
        </w:numPr>
        <w:rPr>
          <w:rFonts w:cs="Calibri"/>
        </w:rPr>
      </w:pPr>
      <w:r w:rsidRPr="00951EC1">
        <w:rPr>
          <w:rFonts w:cs="Calibri"/>
          <w:b/>
          <w:bCs/>
        </w:rPr>
        <w:t>Crashify</w:t>
      </w:r>
      <w:r w:rsidRPr="00951EC1">
        <w:rPr>
          <w:rFonts w:cs="Calibri"/>
        </w:rPr>
        <w:br/>
        <w:t>Stellt ein alternatives Modell dar. Es ist eine mobile App-basierte Lösung, bei der die eigentliche Kalkulation von externen, erfahrenen Sachverständigen im Hintergrund durchgeführt wird. Die App selbst ist kostenlos und erfordert lediglich ein Smartphone mit Kamera sowie Basiswerkzeuge zur Schadenaufnahme. Dieses Modell zielt auf Einsteiger oder Gutachter ab, die Lizenzkosten und den technischen Aufwand für die etablierten Kalkulationssysteme scheuen.</w:t>
      </w:r>
      <w:r w:rsidRPr="00951EC1">
        <w:rPr>
          <w:rFonts w:cs="Calibri"/>
        </w:rPr>
        <w:br/>
      </w:r>
    </w:p>
    <w:p w14:paraId="2A2A3478" w14:textId="77777777" w:rsidR="007070B1" w:rsidRPr="00951EC1" w:rsidRDefault="007070B1" w:rsidP="007070B1">
      <w:pPr>
        <w:pStyle w:val="Listenabsatz"/>
        <w:numPr>
          <w:ilvl w:val="0"/>
          <w:numId w:val="4"/>
        </w:numPr>
        <w:rPr>
          <w:rFonts w:cs="Calibri"/>
        </w:rPr>
      </w:pPr>
      <w:r w:rsidRPr="00951EC1">
        <w:rPr>
          <w:rFonts w:cs="Calibri"/>
        </w:rPr>
        <w:t>Industrieanlagen-spezifische Software</w:t>
      </w:r>
    </w:p>
    <w:p w14:paraId="302BA8BA" w14:textId="77777777" w:rsidR="007070B1" w:rsidRPr="00951EC1" w:rsidRDefault="007070B1" w:rsidP="007070B1">
      <w:pPr>
        <w:pStyle w:val="Listenabsatz"/>
        <w:numPr>
          <w:ilvl w:val="1"/>
          <w:numId w:val="4"/>
        </w:numPr>
        <w:rPr>
          <w:rFonts w:cs="Calibri"/>
        </w:rPr>
      </w:pPr>
      <w:r w:rsidRPr="00951EC1">
        <w:rPr>
          <w:rFonts w:cs="Calibri"/>
          <w:b/>
          <w:bCs/>
        </w:rPr>
        <w:t>Software für CE-Kennzeichnung und Risikobeurteilung (Maschinenrichtlinie)</w:t>
      </w:r>
      <w:r w:rsidRPr="00951EC1">
        <w:rPr>
          <w:rFonts w:cs="Calibri"/>
          <w:b/>
          <w:bCs/>
        </w:rPr>
        <w:br/>
      </w:r>
      <w:r w:rsidRPr="00951EC1">
        <w:rPr>
          <w:rFonts w:cs="Calibri"/>
        </w:rPr>
        <w:t xml:space="preserve">Anbieter wie </w:t>
      </w:r>
      <w:r w:rsidRPr="00951EC1">
        <w:rPr>
          <w:rFonts w:cs="Calibri"/>
          <w:b/>
          <w:bCs/>
        </w:rPr>
        <w:t>easyCE</w:t>
      </w:r>
      <w:r w:rsidRPr="00951EC1">
        <w:rPr>
          <w:rFonts w:cs="Calibri"/>
        </w:rPr>
        <w:t xml:space="preserve"> und </w:t>
      </w:r>
      <w:r w:rsidRPr="00951EC1">
        <w:rPr>
          <w:rFonts w:cs="Calibri"/>
          <w:b/>
          <w:bCs/>
        </w:rPr>
        <w:t>WEKA Manager CE</w:t>
      </w:r>
      <w:r w:rsidRPr="00951EC1">
        <w:rPr>
          <w:rFonts w:cs="Calibri"/>
        </w:rPr>
        <w:t xml:space="preserve"> unterstützen Unternehmen und Sachverständige bei der Erstellung der notwendigen Dokumentation und der Durchführung von Risikobeurteilungen gemäß der Maschinenrichtlinie. Dies ist besonders relevant für Sachverständige im Maschinen- und Anlagenbau, die Konformitätsbewertungen durchführen oder die Einhaltung von Sicherheitsstandards überprüfen.</w:t>
      </w:r>
      <w:r w:rsidRPr="00951EC1">
        <w:rPr>
          <w:rFonts w:cs="Calibri"/>
        </w:rPr>
        <w:br/>
      </w:r>
    </w:p>
    <w:p w14:paraId="15F4B43A" w14:textId="77777777" w:rsidR="007070B1" w:rsidRPr="00951EC1" w:rsidRDefault="007070B1" w:rsidP="007070B1">
      <w:pPr>
        <w:pStyle w:val="Listenabsatz"/>
        <w:numPr>
          <w:ilvl w:val="1"/>
          <w:numId w:val="4"/>
        </w:numPr>
        <w:rPr>
          <w:rFonts w:cs="Calibri"/>
        </w:rPr>
      </w:pPr>
      <w:r w:rsidRPr="00951EC1">
        <w:rPr>
          <w:rFonts w:cs="Calibri"/>
          <w:b/>
          <w:bCs/>
        </w:rPr>
        <w:t>Software für Umweltmanagement und -verträglichkeitsprüfung (UVP)</w:t>
      </w:r>
      <w:r w:rsidRPr="00951EC1">
        <w:rPr>
          <w:rFonts w:cs="Calibri"/>
          <w:b/>
          <w:bCs/>
        </w:rPr>
        <w:br/>
      </w:r>
      <w:r w:rsidRPr="00951EC1">
        <w:rPr>
          <w:rFonts w:cs="Calibri"/>
        </w:rPr>
        <w:t>Für Umweltgutachter gibt es eine Reihe von spezialisierten Tools zur Datenerfassung, Berechnung (z.B. des CO2-Fußabdrucks) und Berichterstellung im Rahmen von Umweltverträglichkeitsprüfungen oder EMAS-Validierungen.</w:t>
      </w:r>
      <w:r w:rsidRPr="00951EC1">
        <w:rPr>
          <w:rFonts w:cs="Calibri"/>
        </w:rPr>
        <w:br/>
      </w:r>
    </w:p>
    <w:p w14:paraId="67B2C193" w14:textId="77777777" w:rsidR="007070B1" w:rsidRPr="00951EC1" w:rsidRDefault="007070B1" w:rsidP="007070B1">
      <w:pPr>
        <w:pStyle w:val="berschrift2"/>
        <w:rPr>
          <w:rFonts w:asciiTheme="minorHAnsi" w:hAnsiTheme="minorHAnsi" w:cs="Calibri"/>
          <w:b/>
          <w:color w:val="auto"/>
          <w:sz w:val="24"/>
          <w:szCs w:val="24"/>
        </w:rPr>
      </w:pPr>
      <w:r w:rsidRPr="00951EC1">
        <w:rPr>
          <w:rFonts w:asciiTheme="minorHAnsi" w:hAnsiTheme="minorHAnsi" w:cs="Calibri"/>
          <w:b/>
          <w:bCs/>
          <w:color w:val="auto"/>
          <w:sz w:val="24"/>
          <w:szCs w:val="24"/>
        </w:rPr>
        <w:t>Mess- und Inspektionsausrüstung</w:t>
      </w:r>
    </w:p>
    <w:p w14:paraId="4FB9208F" w14:textId="77777777" w:rsidR="007070B1" w:rsidRPr="00951EC1" w:rsidRDefault="007070B1" w:rsidP="007070B1">
      <w:pPr>
        <w:rPr>
          <w:rFonts w:cs="Calibri"/>
        </w:rPr>
      </w:pPr>
      <w:r w:rsidRPr="00951EC1">
        <w:rPr>
          <w:rFonts w:cs="Calibri"/>
        </w:rPr>
        <w:t>Die Qualität und Genauigkeit eines Gutachtens hängt maßgeblich von der eingesetzten Mess- und Inspektionsausrüstung ab. Gutachter investieren oft in eine breite Palette von Geräten, die auf ihre spezifischen Fachgebiete zugeschnitten sind.</w:t>
      </w:r>
    </w:p>
    <w:p w14:paraId="0C22E6F8" w14:textId="77777777" w:rsidR="007070B1" w:rsidRPr="00951EC1" w:rsidRDefault="007070B1" w:rsidP="007070B1">
      <w:pPr>
        <w:pStyle w:val="Listenabsatz"/>
        <w:numPr>
          <w:ilvl w:val="0"/>
          <w:numId w:val="32"/>
        </w:numPr>
        <w:rPr>
          <w:rFonts w:cs="Calibri"/>
        </w:rPr>
      </w:pPr>
      <w:r w:rsidRPr="00951EC1">
        <w:rPr>
          <w:rFonts w:cs="Calibri"/>
        </w:rPr>
        <w:t>Überblick über typische Geräte und Hersteller</w:t>
      </w:r>
    </w:p>
    <w:p w14:paraId="3203637A" w14:textId="77777777" w:rsidR="007070B1" w:rsidRPr="00951EC1" w:rsidRDefault="007070B1" w:rsidP="007070B1">
      <w:pPr>
        <w:pStyle w:val="Listenabsatz"/>
        <w:numPr>
          <w:ilvl w:val="1"/>
          <w:numId w:val="32"/>
        </w:numPr>
        <w:rPr>
          <w:rFonts w:cs="Calibri"/>
        </w:rPr>
      </w:pPr>
      <w:r w:rsidRPr="00951EC1">
        <w:rPr>
          <w:rFonts w:cs="Calibri"/>
        </w:rPr>
        <w:t>Bauwesen &amp; Immobilien</w:t>
      </w:r>
    </w:p>
    <w:p w14:paraId="470C1FAE" w14:textId="77777777" w:rsidR="007070B1" w:rsidRPr="00951EC1" w:rsidRDefault="007070B1" w:rsidP="007070B1">
      <w:pPr>
        <w:pStyle w:val="Listenabsatz"/>
        <w:numPr>
          <w:ilvl w:val="2"/>
          <w:numId w:val="32"/>
        </w:numPr>
        <w:rPr>
          <w:rFonts w:cs="Calibri"/>
        </w:rPr>
      </w:pPr>
      <w:r w:rsidRPr="00951EC1">
        <w:rPr>
          <w:rFonts w:cs="Calibri"/>
          <w:b/>
          <w:bCs/>
        </w:rPr>
        <w:t>Feuchtemessgeräte</w:t>
      </w:r>
      <w:r w:rsidRPr="00951EC1">
        <w:rPr>
          <w:rFonts w:cs="Calibri"/>
          <w:b/>
          <w:bCs/>
        </w:rPr>
        <w:br/>
      </w:r>
      <w:r w:rsidRPr="00951EC1">
        <w:rPr>
          <w:rFonts w:cs="Calibri"/>
        </w:rPr>
        <w:t>Unerlässlich zur Detektion von Feuchtigkeit in Baustoffen, oft als zerstörungsfreie Messung.</w:t>
      </w:r>
      <w:r w:rsidRPr="00951EC1">
        <w:rPr>
          <w:rFonts w:cs="Calibri"/>
        </w:rPr>
        <w:br/>
      </w:r>
    </w:p>
    <w:p w14:paraId="37282051" w14:textId="77777777" w:rsidR="007070B1" w:rsidRPr="00951EC1" w:rsidRDefault="007070B1" w:rsidP="007070B1">
      <w:pPr>
        <w:pStyle w:val="Listenabsatz"/>
        <w:numPr>
          <w:ilvl w:val="2"/>
          <w:numId w:val="32"/>
        </w:numPr>
        <w:rPr>
          <w:rFonts w:cs="Calibri"/>
        </w:rPr>
      </w:pPr>
      <w:r w:rsidRPr="00951EC1">
        <w:rPr>
          <w:rFonts w:cs="Calibri"/>
          <w:b/>
          <w:bCs/>
        </w:rPr>
        <w:t>Wärmebildkameras</w:t>
      </w:r>
      <w:r w:rsidRPr="00951EC1">
        <w:rPr>
          <w:rFonts w:cs="Calibri"/>
          <w:b/>
          <w:bCs/>
        </w:rPr>
        <w:br/>
      </w:r>
      <w:r w:rsidRPr="00951EC1">
        <w:rPr>
          <w:rFonts w:cs="Calibri"/>
        </w:rPr>
        <w:t xml:space="preserve">Dienen der Identifizierung von Wärmebrücken, Feuchtigkeitsschäden und Energieverlusten. Wichtige Hersteller sind Testo und FLIR. Sie sind </w:t>
      </w:r>
      <w:r w:rsidRPr="00951EC1">
        <w:rPr>
          <w:rFonts w:cs="Calibri"/>
        </w:rPr>
        <w:lastRenderedPageBreak/>
        <w:t>Standardwerkzeuge für Energieberater und Bauschadensgutachter.</w:t>
      </w:r>
      <w:r w:rsidRPr="00951EC1">
        <w:rPr>
          <w:rFonts w:cs="Calibri"/>
        </w:rPr>
        <w:br/>
      </w:r>
    </w:p>
    <w:p w14:paraId="196C8F8E" w14:textId="77777777" w:rsidR="007070B1" w:rsidRPr="00951EC1" w:rsidRDefault="007070B1" w:rsidP="007070B1">
      <w:pPr>
        <w:pStyle w:val="Listenabsatz"/>
        <w:numPr>
          <w:ilvl w:val="2"/>
          <w:numId w:val="32"/>
        </w:numPr>
        <w:rPr>
          <w:rFonts w:cs="Calibri"/>
        </w:rPr>
      </w:pPr>
      <w:r w:rsidRPr="00951EC1">
        <w:rPr>
          <w:rFonts w:cs="Calibri"/>
          <w:b/>
          <w:bCs/>
        </w:rPr>
        <w:t>Blower-Door-Messgeräte</w:t>
      </w:r>
      <w:r w:rsidRPr="00951EC1">
        <w:rPr>
          <w:rFonts w:cs="Calibri"/>
          <w:b/>
          <w:bCs/>
        </w:rPr>
        <w:br/>
      </w:r>
      <w:r w:rsidRPr="00951EC1">
        <w:rPr>
          <w:rFonts w:cs="Calibri"/>
        </w:rPr>
        <w:t>Werden zur Prüfung der Luftdichtheit von Gebäuden eingesetzt, ein wichtiger Aspekt bei der energetischen Bewertung und der Ursachenforschung bei Bauschäden.</w:t>
      </w:r>
      <w:r w:rsidRPr="00951EC1">
        <w:rPr>
          <w:rFonts w:cs="Calibri"/>
        </w:rPr>
        <w:br/>
      </w:r>
    </w:p>
    <w:p w14:paraId="74CC030A" w14:textId="77777777" w:rsidR="007070B1" w:rsidRPr="00951EC1" w:rsidRDefault="007070B1" w:rsidP="007070B1">
      <w:pPr>
        <w:pStyle w:val="Listenabsatz"/>
        <w:numPr>
          <w:ilvl w:val="2"/>
          <w:numId w:val="32"/>
        </w:numPr>
        <w:rPr>
          <w:rFonts w:cs="Calibri"/>
        </w:rPr>
      </w:pPr>
      <w:r w:rsidRPr="00951EC1">
        <w:rPr>
          <w:rFonts w:cs="Calibri"/>
          <w:b/>
          <w:bCs/>
        </w:rPr>
        <w:t>Endoskope/Boreskope</w:t>
      </w:r>
      <w:r w:rsidRPr="00951EC1">
        <w:rPr>
          <w:rFonts w:cs="Calibri"/>
          <w:b/>
          <w:bCs/>
        </w:rPr>
        <w:br/>
      </w:r>
      <w:r w:rsidRPr="00951EC1">
        <w:rPr>
          <w:rFonts w:cs="Calibri"/>
        </w:rPr>
        <w:t>Ermöglichen die visuelle Inspektion von schwer zugänglichen Hohlräumen, z.B. in Wänden, Decken oder technischen Anlagen.</w:t>
      </w:r>
      <w:r w:rsidRPr="00951EC1">
        <w:rPr>
          <w:rFonts w:cs="Calibri"/>
        </w:rPr>
        <w:br/>
      </w:r>
    </w:p>
    <w:p w14:paraId="519D8946" w14:textId="77777777" w:rsidR="007070B1" w:rsidRPr="00951EC1" w:rsidRDefault="007070B1" w:rsidP="007070B1">
      <w:pPr>
        <w:pStyle w:val="Listenabsatz"/>
        <w:numPr>
          <w:ilvl w:val="2"/>
          <w:numId w:val="32"/>
        </w:numPr>
        <w:rPr>
          <w:rFonts w:cs="Calibri"/>
        </w:rPr>
      </w:pPr>
      <w:r w:rsidRPr="00951EC1">
        <w:rPr>
          <w:rFonts w:cs="Calibri"/>
          <w:b/>
          <w:bCs/>
        </w:rPr>
        <w:t>Drohnen</w:t>
      </w:r>
      <w:r w:rsidRPr="00951EC1">
        <w:rPr>
          <w:rFonts w:cs="Calibri"/>
          <w:b/>
          <w:bCs/>
        </w:rPr>
        <w:br/>
      </w:r>
      <w:r w:rsidRPr="00951EC1">
        <w:rPr>
          <w:rFonts w:cs="Calibri"/>
        </w:rPr>
        <w:t>Gewinnen zunehmend an Bedeutung für die Inspektion von Dächern, Fassaden und großen Baustellen, insbesondere an schwer zugänglichen oder gefährlichen Stellen. Droniq ist ein Anbieter von Drohnendienstleistungen und -technologie.</w:t>
      </w:r>
      <w:r w:rsidRPr="00951EC1">
        <w:rPr>
          <w:rFonts w:cs="Calibri"/>
        </w:rPr>
        <w:br/>
      </w:r>
    </w:p>
    <w:p w14:paraId="23A818F9" w14:textId="77777777" w:rsidR="007070B1" w:rsidRPr="00951EC1" w:rsidRDefault="007070B1" w:rsidP="007070B1">
      <w:pPr>
        <w:pStyle w:val="Listenabsatz"/>
        <w:numPr>
          <w:ilvl w:val="2"/>
          <w:numId w:val="32"/>
        </w:numPr>
        <w:rPr>
          <w:rFonts w:cs="Calibri"/>
        </w:rPr>
      </w:pPr>
      <w:r w:rsidRPr="00951EC1">
        <w:rPr>
          <w:rFonts w:cs="Calibri"/>
          <w:b/>
          <w:bCs/>
        </w:rPr>
        <w:t>Hohlstellenfinder/Resonanztaster</w:t>
      </w:r>
      <w:r w:rsidRPr="00951EC1">
        <w:rPr>
          <w:rFonts w:cs="Calibri"/>
          <w:b/>
          <w:bCs/>
        </w:rPr>
        <w:br/>
      </w:r>
      <w:r w:rsidRPr="00951EC1">
        <w:rPr>
          <w:rFonts w:cs="Calibri"/>
        </w:rPr>
        <w:t>Spezielle Werkzeuge zur Detektion von Hohlstellen unter Fliesen oder Putz, z.B. von Panodapter</w:t>
      </w:r>
      <w:r w:rsidRPr="00951EC1">
        <w:rPr>
          <w:rFonts w:cs="Calibri"/>
        </w:rPr>
        <w:br/>
      </w:r>
    </w:p>
    <w:p w14:paraId="02D2DA6F" w14:textId="77777777" w:rsidR="007070B1" w:rsidRPr="00951EC1" w:rsidRDefault="007070B1" w:rsidP="007070B1">
      <w:pPr>
        <w:pStyle w:val="Listenabsatz"/>
        <w:numPr>
          <w:ilvl w:val="2"/>
          <w:numId w:val="32"/>
        </w:numPr>
        <w:rPr>
          <w:rFonts w:cs="Calibri"/>
        </w:rPr>
      </w:pPr>
      <w:r w:rsidRPr="00951EC1">
        <w:rPr>
          <w:rFonts w:cs="Calibri"/>
          <w:b/>
          <w:bCs/>
        </w:rPr>
        <w:t>Messgeräte für Raumklima und Luftströmung (Anemometer)</w:t>
      </w:r>
      <w:r w:rsidRPr="00951EC1">
        <w:rPr>
          <w:rFonts w:cs="Calibri"/>
          <w:b/>
          <w:bCs/>
        </w:rPr>
        <w:br/>
      </w:r>
      <w:r w:rsidRPr="00951EC1">
        <w:rPr>
          <w:rFonts w:cs="Calibri"/>
        </w:rPr>
        <w:t>Testo (z.B. testo 405i) ist hier ein bekannter Hersteller.</w:t>
      </w:r>
      <w:r w:rsidRPr="00951EC1">
        <w:rPr>
          <w:rFonts w:cs="Calibri"/>
        </w:rPr>
        <w:br/>
      </w:r>
    </w:p>
    <w:p w14:paraId="6E127CDC" w14:textId="77777777" w:rsidR="007070B1" w:rsidRPr="00951EC1" w:rsidRDefault="007070B1" w:rsidP="007070B1">
      <w:pPr>
        <w:pStyle w:val="Listenabsatz"/>
        <w:numPr>
          <w:ilvl w:val="2"/>
          <w:numId w:val="32"/>
        </w:numPr>
        <w:rPr>
          <w:rFonts w:cs="Calibri"/>
        </w:rPr>
      </w:pPr>
      <w:r w:rsidRPr="00951EC1">
        <w:rPr>
          <w:rFonts w:cs="Calibri"/>
          <w:b/>
          <w:bCs/>
        </w:rPr>
        <w:t>Laser-Entfernungsmesser</w:t>
      </w:r>
      <w:r w:rsidRPr="00951EC1">
        <w:rPr>
          <w:rFonts w:cs="Calibri"/>
          <w:b/>
          <w:bCs/>
        </w:rPr>
        <w:br/>
      </w:r>
      <w:r w:rsidRPr="00951EC1">
        <w:rPr>
          <w:rFonts w:cs="Calibri"/>
        </w:rPr>
        <w:t>Standardwerkzeug für schnelle und präzise Abstandsmessungen.</w:t>
      </w:r>
      <w:r w:rsidRPr="00951EC1">
        <w:rPr>
          <w:rFonts w:cs="Calibri"/>
        </w:rPr>
        <w:br/>
      </w:r>
    </w:p>
    <w:p w14:paraId="564CE807" w14:textId="77777777" w:rsidR="007070B1" w:rsidRPr="00951EC1" w:rsidRDefault="007070B1" w:rsidP="007070B1">
      <w:pPr>
        <w:pStyle w:val="Listenabsatz"/>
        <w:numPr>
          <w:ilvl w:val="1"/>
          <w:numId w:val="32"/>
        </w:numPr>
        <w:rPr>
          <w:rFonts w:cs="Calibri"/>
        </w:rPr>
      </w:pPr>
      <w:r w:rsidRPr="00951EC1">
        <w:rPr>
          <w:rFonts w:cs="Calibri"/>
        </w:rPr>
        <w:t>KFZ-Sachverständige</w:t>
      </w:r>
    </w:p>
    <w:p w14:paraId="5F6E38DF" w14:textId="77777777" w:rsidR="007070B1" w:rsidRPr="00951EC1" w:rsidRDefault="007070B1" w:rsidP="007070B1">
      <w:pPr>
        <w:pStyle w:val="Listenabsatz"/>
        <w:numPr>
          <w:ilvl w:val="2"/>
          <w:numId w:val="32"/>
        </w:numPr>
        <w:rPr>
          <w:rFonts w:cs="Calibri"/>
        </w:rPr>
      </w:pPr>
      <w:r w:rsidRPr="00951EC1">
        <w:rPr>
          <w:rFonts w:cs="Calibri"/>
          <w:b/>
          <w:bCs/>
        </w:rPr>
        <w:t>Lackschichtdickenmesser</w:t>
      </w:r>
      <w:r w:rsidRPr="00951EC1">
        <w:rPr>
          <w:rFonts w:cs="Calibri"/>
          <w:b/>
          <w:bCs/>
        </w:rPr>
        <w:br/>
      </w:r>
      <w:r w:rsidRPr="00951EC1">
        <w:rPr>
          <w:rFonts w:cs="Calibri"/>
        </w:rPr>
        <w:t>Ein entscheidendes Werkzeug zur Identifizierung von Nachlackierungen und Unfallreparaturen.</w:t>
      </w:r>
      <w:r w:rsidRPr="00951EC1">
        <w:rPr>
          <w:rFonts w:cs="Calibri"/>
        </w:rPr>
        <w:br/>
      </w:r>
    </w:p>
    <w:p w14:paraId="2288A52B" w14:textId="77777777" w:rsidR="007070B1" w:rsidRPr="00951EC1" w:rsidRDefault="007070B1" w:rsidP="007070B1">
      <w:pPr>
        <w:pStyle w:val="Listenabsatz"/>
        <w:numPr>
          <w:ilvl w:val="2"/>
          <w:numId w:val="32"/>
        </w:numPr>
        <w:rPr>
          <w:rFonts w:cs="Calibri"/>
        </w:rPr>
      </w:pPr>
      <w:r w:rsidRPr="00951EC1">
        <w:rPr>
          <w:rFonts w:cs="Calibri"/>
          <w:b/>
          <w:bCs/>
        </w:rPr>
        <w:t>OBD-II-Diagnosegeräte</w:t>
      </w:r>
      <w:r w:rsidRPr="00951EC1">
        <w:rPr>
          <w:rFonts w:cs="Calibri"/>
          <w:b/>
          <w:bCs/>
        </w:rPr>
        <w:br/>
      </w:r>
      <w:r w:rsidRPr="00951EC1">
        <w:rPr>
          <w:rFonts w:cs="Calibri"/>
        </w:rPr>
        <w:t>Zum Auslesen von Fehlercodes und Fahrzeugdaten.</w:t>
      </w:r>
      <w:r w:rsidRPr="00951EC1">
        <w:rPr>
          <w:rFonts w:cs="Calibri"/>
        </w:rPr>
        <w:br/>
      </w:r>
    </w:p>
    <w:p w14:paraId="6F353A82" w14:textId="77777777" w:rsidR="007070B1" w:rsidRPr="00951EC1" w:rsidRDefault="007070B1" w:rsidP="007070B1">
      <w:pPr>
        <w:pStyle w:val="Listenabsatz"/>
        <w:numPr>
          <w:ilvl w:val="2"/>
          <w:numId w:val="32"/>
        </w:numPr>
        <w:rPr>
          <w:rFonts w:cs="Calibri"/>
        </w:rPr>
      </w:pPr>
      <w:r w:rsidRPr="00951EC1">
        <w:rPr>
          <w:rFonts w:cs="Calibri"/>
        </w:rPr>
        <w:t>Weitere spezifische Werkzeuge umfassen Kompressionsprüfer, Multimeter, Bremsflüssigkeitstester , Inspektionskameras/Endoskope , UV-Lampen zur Lecksuche , Dellen- und Lackinspektionslampen , Laser-Thermometer sowie Profiltiefenmesser und Reifenluftdruckmesser.</w:t>
      </w:r>
      <w:r w:rsidRPr="00951EC1">
        <w:rPr>
          <w:rFonts w:cs="Calibri"/>
        </w:rPr>
        <w:br/>
      </w:r>
    </w:p>
    <w:p w14:paraId="68128FE6" w14:textId="77777777" w:rsidR="007070B1" w:rsidRPr="00951EC1" w:rsidRDefault="007070B1" w:rsidP="007070B1">
      <w:pPr>
        <w:pStyle w:val="Listenabsatz"/>
        <w:numPr>
          <w:ilvl w:val="1"/>
          <w:numId w:val="32"/>
        </w:numPr>
        <w:rPr>
          <w:rFonts w:cs="Calibri"/>
        </w:rPr>
      </w:pPr>
      <w:r w:rsidRPr="00951EC1">
        <w:rPr>
          <w:rFonts w:cs="Calibri"/>
        </w:rPr>
        <w:t>Industriesachverständige</w:t>
      </w:r>
    </w:p>
    <w:p w14:paraId="2B27625E" w14:textId="77777777" w:rsidR="007070B1" w:rsidRPr="00951EC1" w:rsidRDefault="007070B1" w:rsidP="007070B1">
      <w:pPr>
        <w:pStyle w:val="Listenabsatz"/>
        <w:numPr>
          <w:ilvl w:val="2"/>
          <w:numId w:val="32"/>
        </w:numPr>
        <w:rPr>
          <w:rFonts w:cs="Calibri"/>
        </w:rPr>
      </w:pPr>
      <w:r w:rsidRPr="00951EC1">
        <w:rPr>
          <w:rFonts w:cs="Calibri"/>
          <w:b/>
          <w:bCs/>
        </w:rPr>
        <w:t>Emissionsmessgeräte</w:t>
      </w:r>
      <w:r w:rsidRPr="00951EC1">
        <w:rPr>
          <w:rFonts w:cs="Calibri"/>
          <w:b/>
          <w:bCs/>
        </w:rPr>
        <w:br/>
      </w:r>
      <w:r w:rsidRPr="00951EC1">
        <w:rPr>
          <w:rFonts w:cs="Calibri"/>
        </w:rPr>
        <w:t>Notwendig für Umweltgutachter und Sachverständige in der Prozessmesstechnik zur Überwachung von Luftschadstoffen. Hersteller sind beispielsweise Dr. Födisch Umweltmesstechnik AG (die auch Testa GmbH, einen Hersteller von FID-Analysatoren, übernommen hat) , sowie Jumo, Optris, Pepperl+Fuchs und Ahlborn.</w:t>
      </w:r>
      <w:r w:rsidRPr="00951EC1">
        <w:rPr>
          <w:rFonts w:cs="Calibri"/>
        </w:rPr>
        <w:br/>
      </w:r>
    </w:p>
    <w:p w14:paraId="20F574A3" w14:textId="77777777" w:rsidR="007070B1" w:rsidRPr="00951EC1" w:rsidRDefault="007070B1" w:rsidP="007070B1">
      <w:pPr>
        <w:pStyle w:val="Listenabsatz"/>
        <w:numPr>
          <w:ilvl w:val="2"/>
          <w:numId w:val="32"/>
        </w:numPr>
        <w:rPr>
          <w:rFonts w:cs="Calibri"/>
        </w:rPr>
      </w:pPr>
      <w:r w:rsidRPr="00951EC1">
        <w:rPr>
          <w:rFonts w:cs="Calibri"/>
          <w:b/>
          <w:bCs/>
        </w:rPr>
        <w:lastRenderedPageBreak/>
        <w:t>Elektrische Sicherheitsprüfgeräte</w:t>
      </w:r>
      <w:r w:rsidRPr="00951EC1">
        <w:rPr>
          <w:rFonts w:cs="Calibri"/>
          <w:b/>
          <w:bCs/>
        </w:rPr>
        <w:br/>
      </w:r>
      <w:r w:rsidRPr="00951EC1">
        <w:rPr>
          <w:rFonts w:cs="Calibri"/>
        </w:rPr>
        <w:t>Werden für die Überprüfung der Sicherheit von Industrieanlagen und elektrischen Installationen benötigt. Schneider Electric und Chauvin Arnoux sind hier relevante Hersteller.</w:t>
      </w:r>
      <w:r w:rsidRPr="00951EC1">
        <w:rPr>
          <w:rFonts w:cs="Calibri"/>
        </w:rPr>
        <w:br/>
      </w:r>
    </w:p>
    <w:p w14:paraId="03884572" w14:textId="77777777" w:rsidR="007070B1" w:rsidRPr="00951EC1" w:rsidRDefault="007070B1" w:rsidP="007070B1">
      <w:pPr>
        <w:pStyle w:val="Listenabsatz"/>
        <w:numPr>
          <w:ilvl w:val="2"/>
          <w:numId w:val="32"/>
        </w:numPr>
        <w:rPr>
          <w:rFonts w:cs="Calibri"/>
        </w:rPr>
      </w:pPr>
      <w:r w:rsidRPr="00951EC1">
        <w:rPr>
          <w:rFonts w:cs="Calibri"/>
          <w:b/>
          <w:bCs/>
        </w:rPr>
        <w:t>NDT (Non-Destructive Testing) Prüfgeräte</w:t>
      </w:r>
      <w:r w:rsidRPr="00951EC1">
        <w:rPr>
          <w:rFonts w:cs="Calibri"/>
          <w:b/>
          <w:bCs/>
        </w:rPr>
        <w:br/>
      </w:r>
      <w:r w:rsidRPr="00951EC1">
        <w:rPr>
          <w:rFonts w:cs="Calibri"/>
        </w:rPr>
        <w:t>Hierzu zählen beispielsweise digitale Röntgensysteme für die zerstörungsfreie Werkstoffprüfung, wie sie von DÜRR NDT angeboten werden.</w:t>
      </w:r>
      <w:r w:rsidRPr="00951EC1">
        <w:rPr>
          <w:rFonts w:cs="Calibri"/>
        </w:rPr>
        <w:br/>
      </w:r>
    </w:p>
    <w:p w14:paraId="1DDCCAAF" w14:textId="77777777" w:rsidR="007070B1" w:rsidRPr="00951EC1" w:rsidRDefault="007070B1" w:rsidP="007070B1">
      <w:pPr>
        <w:pStyle w:val="Listenabsatz"/>
        <w:numPr>
          <w:ilvl w:val="2"/>
          <w:numId w:val="32"/>
        </w:numPr>
        <w:rPr>
          <w:rFonts w:cs="Calibri"/>
        </w:rPr>
      </w:pPr>
      <w:r w:rsidRPr="00951EC1">
        <w:rPr>
          <w:rFonts w:cs="Calibri"/>
          <w:b/>
          <w:bCs/>
        </w:rPr>
        <w:t>Messgeräte für die Prozessindustrie</w:t>
      </w:r>
      <w:r w:rsidRPr="00951EC1">
        <w:rPr>
          <w:rFonts w:cs="Calibri"/>
          <w:b/>
          <w:bCs/>
        </w:rPr>
        <w:br/>
      </w:r>
      <w:r w:rsidRPr="00951EC1">
        <w:rPr>
          <w:rFonts w:cs="Calibri"/>
        </w:rPr>
        <w:t>Dies umfasst eine breite Palette von Sensoren für Druck, Temperatur, Leitfähigkeit (z.B. von Jumo ) sowie fortschrittliche Technologien wie Terahertz-Systeme und Optische Kohärenztomografie, die im Rahmen der VDI/VDE-Gesellschaft Mess- und Automatisierungstechnik (GMA) diskutiert werden.</w:t>
      </w:r>
      <w:r w:rsidRPr="00951EC1">
        <w:rPr>
          <w:rFonts w:cs="Calibri"/>
        </w:rPr>
        <w:br/>
      </w:r>
    </w:p>
    <w:p w14:paraId="3A584BC1" w14:textId="77777777" w:rsidR="007070B1" w:rsidRPr="00951EC1" w:rsidRDefault="007070B1" w:rsidP="007070B1">
      <w:pPr>
        <w:pStyle w:val="Listenabsatz"/>
        <w:numPr>
          <w:ilvl w:val="1"/>
          <w:numId w:val="32"/>
        </w:numPr>
        <w:rPr>
          <w:rFonts w:cs="Calibri"/>
        </w:rPr>
      </w:pPr>
      <w:r w:rsidRPr="00951EC1">
        <w:rPr>
          <w:rFonts w:cs="Calibri"/>
          <w:b/>
          <w:bCs/>
        </w:rPr>
        <w:t>Universelle Ausrüstung</w:t>
      </w:r>
      <w:r w:rsidRPr="00951EC1">
        <w:rPr>
          <w:rFonts w:cs="Calibri"/>
          <w:b/>
          <w:bCs/>
        </w:rPr>
        <w:br/>
      </w:r>
      <w:r w:rsidRPr="00951EC1">
        <w:rPr>
          <w:rFonts w:cs="Calibri"/>
        </w:rPr>
        <w:t>Unabhängig von der Spezialisierung nutzen viele Gutachter Standardausrüstung wie Digitalkameras (oft mit hoher Auflösung), Tablets für die mobile Dateneingabe, Diktiergeräte für Notizen und mobile Drucker für die Dokumentation vor Ort. Spezifischere universelle Werkzeuge sind Nebelmaschinen zur Ortung von Luftströmungen (z.B. von Ulanzi ) oder Wasserfärbemittel zur Leckortung (z.B. von Fluotechnik ).</w:t>
      </w:r>
    </w:p>
    <w:p w14:paraId="685EFD15" w14:textId="77777777" w:rsidR="007070B1" w:rsidRPr="00951EC1" w:rsidRDefault="007070B1" w:rsidP="007070B1">
      <w:pPr>
        <w:rPr>
          <w:rFonts w:cs="Calibri"/>
          <w:b/>
          <w:bCs/>
          <w:sz w:val="24"/>
          <w:szCs w:val="24"/>
        </w:rPr>
      </w:pPr>
      <w:r>
        <w:rPr>
          <w:rFonts w:cs="Calibri"/>
          <w:b/>
          <w:bCs/>
          <w:sz w:val="24"/>
          <w:szCs w:val="24"/>
        </w:rPr>
        <w:pict w14:anchorId="10652902">
          <v:rect id="_x0000_i1039" style="width:0;height:1.5pt" o:hralign="center" o:hrstd="t" o:hr="t" fillcolor="#a0a0a0" stroked="f"/>
        </w:pict>
      </w:r>
    </w:p>
    <w:p w14:paraId="1F2003E5" w14:textId="77777777" w:rsidR="007070B1" w:rsidRPr="00951EC1" w:rsidRDefault="007070B1" w:rsidP="007070B1">
      <w:pPr>
        <w:pStyle w:val="berschrift1"/>
        <w:rPr>
          <w:rFonts w:asciiTheme="minorHAnsi" w:hAnsiTheme="minorHAnsi" w:cs="Calibri"/>
          <w:b/>
          <w:bCs/>
          <w:color w:val="auto"/>
          <w:sz w:val="24"/>
          <w:szCs w:val="24"/>
        </w:rPr>
      </w:pPr>
      <w:bookmarkStart w:id="23" w:name="_Toc196403275"/>
      <w:r w:rsidRPr="00951EC1">
        <w:rPr>
          <w:rFonts w:asciiTheme="minorHAnsi" w:hAnsiTheme="minorHAnsi" w:cs="Calibri"/>
          <w:b/>
          <w:bCs/>
          <w:color w:val="auto"/>
          <w:sz w:val="24"/>
          <w:szCs w:val="24"/>
        </w:rPr>
        <w:t>8. Relevante Medien der Branche</w:t>
      </w:r>
      <w:bookmarkEnd w:id="23"/>
    </w:p>
    <w:p w14:paraId="2A4225EF" w14:textId="77777777" w:rsidR="007070B1" w:rsidRPr="00951EC1" w:rsidRDefault="007070B1" w:rsidP="007070B1">
      <w:pPr>
        <w:pStyle w:val="berschrift2"/>
        <w:rPr>
          <w:rFonts w:asciiTheme="minorHAnsi" w:hAnsiTheme="minorHAnsi" w:cs="Calibri"/>
          <w:b/>
          <w:bCs/>
          <w:color w:val="auto"/>
          <w:sz w:val="24"/>
          <w:szCs w:val="24"/>
        </w:rPr>
      </w:pPr>
      <w:bookmarkStart w:id="24" w:name="_Toc196403276"/>
      <w:r w:rsidRPr="00951EC1">
        <w:rPr>
          <w:rFonts w:asciiTheme="minorHAnsi" w:hAnsiTheme="minorHAnsi" w:cs="Calibri"/>
          <w:b/>
          <w:bCs/>
          <w:color w:val="auto"/>
          <w:sz w:val="24"/>
          <w:szCs w:val="24"/>
        </w:rPr>
        <w:t>Fachmedien:</w:t>
      </w:r>
      <w:bookmarkEnd w:id="24"/>
    </w:p>
    <w:p w14:paraId="46B60F13" w14:textId="77777777" w:rsidR="007070B1" w:rsidRPr="00951EC1" w:rsidRDefault="007070B1" w:rsidP="007070B1">
      <w:pPr>
        <w:pStyle w:val="berschrift2"/>
        <w:rPr>
          <w:rFonts w:asciiTheme="minorHAnsi" w:hAnsiTheme="minorHAnsi" w:cs="Calibri"/>
          <w:b/>
          <w:bCs/>
          <w:color w:val="auto"/>
          <w:sz w:val="24"/>
          <w:szCs w:val="24"/>
        </w:rPr>
      </w:pPr>
      <w:bookmarkStart w:id="25" w:name="_Toc196403277"/>
      <w:r w:rsidRPr="00951EC1">
        <w:rPr>
          <w:rFonts w:asciiTheme="minorHAnsi" w:hAnsiTheme="minorHAnsi" w:cs="Calibri"/>
          <w:b/>
          <w:bCs/>
          <w:color w:val="auto"/>
          <w:sz w:val="24"/>
          <w:szCs w:val="24"/>
        </w:rPr>
        <w:t>Portale:</w:t>
      </w:r>
      <w:bookmarkEnd w:id="25"/>
    </w:p>
    <w:p w14:paraId="516D3028" w14:textId="77777777" w:rsidR="007070B1" w:rsidRPr="00951EC1" w:rsidRDefault="007070B1" w:rsidP="007070B1">
      <w:pPr>
        <w:pStyle w:val="berschrift2"/>
        <w:rPr>
          <w:rFonts w:asciiTheme="minorHAnsi" w:hAnsiTheme="minorHAnsi" w:cs="Calibri"/>
          <w:b/>
          <w:bCs/>
          <w:color w:val="auto"/>
          <w:sz w:val="24"/>
          <w:szCs w:val="24"/>
        </w:rPr>
      </w:pPr>
      <w:bookmarkStart w:id="26" w:name="_Toc196403278"/>
      <w:r w:rsidRPr="00951EC1">
        <w:rPr>
          <w:rFonts w:asciiTheme="minorHAnsi" w:hAnsiTheme="minorHAnsi" w:cs="Calibri"/>
          <w:b/>
          <w:bCs/>
          <w:color w:val="auto"/>
          <w:sz w:val="24"/>
          <w:szCs w:val="24"/>
        </w:rPr>
        <w:t>Informationsplattformen:</w:t>
      </w:r>
      <w:bookmarkEnd w:id="26"/>
    </w:p>
    <w:p w14:paraId="64DD49B8" w14:textId="77777777" w:rsidR="007070B1" w:rsidRPr="00951EC1" w:rsidRDefault="007070B1" w:rsidP="007070B1">
      <w:pPr>
        <w:pStyle w:val="berschrift2"/>
        <w:rPr>
          <w:rFonts w:asciiTheme="minorHAnsi" w:hAnsiTheme="minorHAnsi" w:cs="Calibri"/>
          <w:b/>
          <w:bCs/>
          <w:color w:val="auto"/>
          <w:sz w:val="24"/>
          <w:szCs w:val="24"/>
        </w:rPr>
      </w:pPr>
      <w:bookmarkStart w:id="27" w:name="_Toc196403279"/>
      <w:r w:rsidRPr="00951EC1">
        <w:rPr>
          <w:rFonts w:asciiTheme="minorHAnsi" w:hAnsiTheme="minorHAnsi" w:cs="Calibri"/>
          <w:b/>
          <w:bCs/>
          <w:color w:val="auto"/>
          <w:sz w:val="24"/>
          <w:szCs w:val="24"/>
        </w:rPr>
        <w:t>Multiplikatoren/Influencer:</w:t>
      </w:r>
      <w:bookmarkEnd w:id="27"/>
    </w:p>
    <w:p w14:paraId="1861F3DC" w14:textId="77777777" w:rsidR="007070B1" w:rsidRPr="00951EC1" w:rsidRDefault="007070B1" w:rsidP="007070B1">
      <w:pPr>
        <w:pStyle w:val="berschrift2"/>
        <w:rPr>
          <w:rFonts w:asciiTheme="minorHAnsi" w:hAnsiTheme="minorHAnsi" w:cs="Calibri"/>
          <w:b/>
          <w:bCs/>
          <w:color w:val="auto"/>
          <w:sz w:val="24"/>
          <w:szCs w:val="24"/>
        </w:rPr>
      </w:pPr>
      <w:bookmarkStart w:id="28" w:name="_Toc196403280"/>
      <w:r w:rsidRPr="00951EC1">
        <w:rPr>
          <w:rFonts w:asciiTheme="minorHAnsi" w:hAnsiTheme="minorHAnsi" w:cs="Calibri"/>
          <w:b/>
          <w:bCs/>
          <w:color w:val="auto"/>
          <w:sz w:val="24"/>
          <w:szCs w:val="24"/>
        </w:rPr>
        <w:t>Welche Kanäle nutzt die Zielgruppe aktiv zur Informationsbeschaffung (Print, Online, Social, Podcasts)?</w:t>
      </w:r>
      <w:bookmarkEnd w:id="28"/>
    </w:p>
    <w:p w14:paraId="00D4F480" w14:textId="77777777" w:rsidR="007070B1" w:rsidRPr="00951EC1" w:rsidRDefault="007070B1" w:rsidP="007070B1">
      <w:pPr>
        <w:rPr>
          <w:rFonts w:cs="Calibri"/>
          <w:b/>
          <w:bCs/>
          <w:sz w:val="24"/>
          <w:szCs w:val="24"/>
        </w:rPr>
      </w:pPr>
      <w:r>
        <w:rPr>
          <w:rFonts w:cs="Calibri"/>
          <w:b/>
          <w:bCs/>
          <w:sz w:val="24"/>
          <w:szCs w:val="24"/>
        </w:rPr>
        <w:pict w14:anchorId="13E2DBFD">
          <v:rect id="_x0000_i1040" style="width:0;height:1.5pt" o:hralign="center" o:hrstd="t" o:hr="t" fillcolor="#a0a0a0" stroked="f"/>
        </w:pict>
      </w:r>
    </w:p>
    <w:p w14:paraId="04B4811C" w14:textId="77777777" w:rsidR="007070B1" w:rsidRPr="00951EC1" w:rsidRDefault="007070B1" w:rsidP="007070B1">
      <w:pPr>
        <w:pStyle w:val="berschrift1"/>
        <w:rPr>
          <w:rFonts w:asciiTheme="minorHAnsi" w:hAnsiTheme="minorHAnsi" w:cs="Calibri"/>
          <w:b/>
          <w:bCs/>
          <w:color w:val="auto"/>
          <w:sz w:val="24"/>
          <w:szCs w:val="24"/>
        </w:rPr>
      </w:pPr>
      <w:bookmarkStart w:id="29" w:name="_Toc196403281"/>
      <w:r w:rsidRPr="00951EC1">
        <w:rPr>
          <w:rFonts w:asciiTheme="minorHAnsi" w:hAnsiTheme="minorHAnsi" w:cs="Calibri"/>
          <w:b/>
          <w:bCs/>
          <w:color w:val="auto"/>
          <w:sz w:val="24"/>
          <w:szCs w:val="24"/>
        </w:rPr>
        <w:t>9. Wichtige Messen und Event</w:t>
      </w:r>
      <w:commentRangeStart w:id="30"/>
      <w:r w:rsidRPr="00951EC1">
        <w:rPr>
          <w:rFonts w:asciiTheme="minorHAnsi" w:hAnsiTheme="minorHAnsi" w:cs="Calibri"/>
          <w:b/>
          <w:bCs/>
          <w:color w:val="auto"/>
          <w:sz w:val="24"/>
          <w:szCs w:val="24"/>
        </w:rPr>
        <w:t>s</w:t>
      </w:r>
      <w:bookmarkEnd w:id="29"/>
      <w:commentRangeEnd w:id="30"/>
      <w:r>
        <w:rPr>
          <w:rStyle w:val="Kommentarzeichen"/>
          <w:rFonts w:asciiTheme="minorHAnsi" w:eastAsiaTheme="minorHAnsi" w:hAnsiTheme="minorHAnsi" w:cstheme="minorBidi"/>
          <w:color w:val="auto"/>
        </w:rPr>
        <w:commentReference w:id="30"/>
      </w:r>
    </w:p>
    <w:p w14:paraId="1BC9C1E7" w14:textId="77777777" w:rsidR="007070B1" w:rsidRPr="00951EC1" w:rsidRDefault="007070B1" w:rsidP="007070B1">
      <w:pPr>
        <w:pStyle w:val="berschrift2"/>
        <w:rPr>
          <w:rFonts w:asciiTheme="minorHAnsi" w:hAnsiTheme="minorHAnsi" w:cs="Calibri"/>
          <w:b/>
          <w:bCs/>
          <w:color w:val="auto"/>
          <w:sz w:val="24"/>
          <w:szCs w:val="24"/>
        </w:rPr>
      </w:pPr>
      <w:bookmarkStart w:id="32" w:name="_Toc196403282"/>
      <w:r w:rsidRPr="00951EC1">
        <w:rPr>
          <w:rFonts w:asciiTheme="minorHAnsi" w:hAnsiTheme="minorHAnsi" w:cs="Calibri"/>
          <w:b/>
          <w:bCs/>
          <w:color w:val="auto"/>
          <w:sz w:val="24"/>
          <w:szCs w:val="24"/>
        </w:rPr>
        <w:t>Events (D/A/CH):</w:t>
      </w:r>
      <w:bookmarkEnd w:id="32"/>
    </w:p>
    <w:p w14:paraId="262078C5" w14:textId="77777777" w:rsidR="007070B1" w:rsidRPr="00951EC1" w:rsidRDefault="007070B1" w:rsidP="007070B1">
      <w:pPr>
        <w:pStyle w:val="berschrift2"/>
        <w:rPr>
          <w:rFonts w:asciiTheme="minorHAnsi" w:hAnsiTheme="minorHAnsi" w:cs="Calibri"/>
          <w:b/>
          <w:bCs/>
          <w:color w:val="auto"/>
          <w:sz w:val="24"/>
          <w:szCs w:val="24"/>
        </w:rPr>
      </w:pPr>
      <w:bookmarkStart w:id="33" w:name="_Toc196403283"/>
      <w:r w:rsidRPr="00951EC1">
        <w:rPr>
          <w:rFonts w:asciiTheme="minorHAnsi" w:hAnsiTheme="minorHAnsi" w:cs="Calibri"/>
          <w:b/>
          <w:bCs/>
          <w:color w:val="auto"/>
          <w:sz w:val="24"/>
          <w:szCs w:val="24"/>
        </w:rPr>
        <w:t>Events (International):</w:t>
      </w:r>
      <w:bookmarkEnd w:id="33"/>
    </w:p>
    <w:p w14:paraId="46C5DA72" w14:textId="77777777" w:rsidR="007070B1" w:rsidRPr="00951EC1" w:rsidRDefault="007070B1" w:rsidP="007070B1">
      <w:pPr>
        <w:pStyle w:val="berschrift2"/>
        <w:rPr>
          <w:rFonts w:asciiTheme="minorHAnsi" w:hAnsiTheme="minorHAnsi" w:cs="Calibri"/>
          <w:b/>
          <w:bCs/>
          <w:color w:val="auto"/>
          <w:sz w:val="24"/>
          <w:szCs w:val="24"/>
        </w:rPr>
      </w:pPr>
      <w:bookmarkStart w:id="34" w:name="_Toc196403284"/>
      <w:r w:rsidRPr="00951EC1">
        <w:rPr>
          <w:rFonts w:asciiTheme="minorHAnsi" w:hAnsiTheme="minorHAnsi" w:cs="Calibri"/>
          <w:b/>
          <w:bCs/>
          <w:color w:val="auto"/>
          <w:sz w:val="24"/>
          <w:szCs w:val="24"/>
        </w:rPr>
        <w:t>Welche Zielgruppen und Entscheider nehmen dort teil?</w:t>
      </w:r>
      <w:bookmarkEnd w:id="34"/>
    </w:p>
    <w:p w14:paraId="2F5A2470" w14:textId="77777777" w:rsidR="007070B1" w:rsidRPr="00951EC1" w:rsidRDefault="007070B1" w:rsidP="007070B1">
      <w:pPr>
        <w:rPr>
          <w:rFonts w:cs="Calibri"/>
          <w:b/>
          <w:bCs/>
          <w:sz w:val="24"/>
          <w:szCs w:val="24"/>
        </w:rPr>
      </w:pPr>
      <w:r>
        <w:rPr>
          <w:rFonts w:cs="Calibri"/>
          <w:b/>
          <w:bCs/>
          <w:sz w:val="24"/>
          <w:szCs w:val="24"/>
        </w:rPr>
        <w:pict w14:anchorId="011E3D79">
          <v:rect id="_x0000_i1041" style="width:0;height:1.5pt" o:hralign="center" o:hrstd="t" o:hr="t" fillcolor="#a0a0a0" stroked="f"/>
        </w:pict>
      </w:r>
    </w:p>
    <w:p w14:paraId="3034B6C1" w14:textId="77777777" w:rsidR="007070B1" w:rsidRPr="00951EC1" w:rsidRDefault="007070B1" w:rsidP="007070B1">
      <w:pPr>
        <w:pStyle w:val="berschrift1"/>
        <w:rPr>
          <w:rFonts w:asciiTheme="minorHAnsi" w:hAnsiTheme="minorHAnsi" w:cs="Calibri"/>
          <w:b/>
          <w:bCs/>
          <w:color w:val="auto"/>
          <w:sz w:val="24"/>
          <w:szCs w:val="24"/>
        </w:rPr>
      </w:pPr>
      <w:bookmarkStart w:id="35" w:name="_Toc196403285"/>
      <w:r w:rsidRPr="00951EC1">
        <w:rPr>
          <w:rFonts w:asciiTheme="minorHAnsi" w:hAnsiTheme="minorHAnsi" w:cs="Calibri"/>
          <w:b/>
          <w:bCs/>
          <w:color w:val="auto"/>
          <w:sz w:val="24"/>
          <w:szCs w:val="24"/>
        </w:rPr>
        <w:lastRenderedPageBreak/>
        <w:t>10. Branchenverbände</w:t>
      </w:r>
      <w:bookmarkEnd w:id="35"/>
    </w:p>
    <w:p w14:paraId="7153CA53" w14:textId="77777777" w:rsidR="007070B1" w:rsidRPr="00951EC1" w:rsidRDefault="007070B1" w:rsidP="007070B1">
      <w:pPr>
        <w:pStyle w:val="berschrift2"/>
        <w:rPr>
          <w:rFonts w:asciiTheme="minorHAnsi" w:hAnsiTheme="minorHAnsi" w:cs="Calibri"/>
          <w:b/>
          <w:bCs/>
          <w:color w:val="auto"/>
          <w:sz w:val="24"/>
          <w:szCs w:val="24"/>
        </w:rPr>
      </w:pPr>
      <w:bookmarkStart w:id="36" w:name="_Toc196403286"/>
      <w:r w:rsidRPr="00951EC1">
        <w:rPr>
          <w:rFonts w:asciiTheme="minorHAnsi" w:hAnsiTheme="minorHAnsi" w:cs="Calibri"/>
          <w:b/>
          <w:bCs/>
          <w:color w:val="auto"/>
          <w:sz w:val="24"/>
          <w:szCs w:val="24"/>
        </w:rPr>
        <w:t>Verbände:</w:t>
      </w:r>
      <w:bookmarkEnd w:id="36"/>
    </w:p>
    <w:p w14:paraId="3685C58B" w14:textId="77777777" w:rsidR="007070B1" w:rsidRPr="00951EC1" w:rsidRDefault="007070B1" w:rsidP="007070B1">
      <w:pPr>
        <w:rPr>
          <w:rFonts w:cs="Calibri"/>
          <w:b/>
          <w:bCs/>
          <w:sz w:val="24"/>
          <w:szCs w:val="24"/>
        </w:rPr>
      </w:pPr>
    </w:p>
    <w:p w14:paraId="44F834D8" w14:textId="77777777" w:rsidR="007070B1" w:rsidRPr="00951EC1" w:rsidRDefault="007070B1" w:rsidP="007070B1">
      <w:pPr>
        <w:rPr>
          <w:rFonts w:cs="Calibri"/>
          <w:b/>
          <w:bCs/>
          <w:sz w:val="24"/>
          <w:szCs w:val="24"/>
        </w:rPr>
      </w:pPr>
    </w:p>
    <w:p w14:paraId="66CED4AD" w14:textId="77777777" w:rsidR="00DB052F" w:rsidRDefault="00DB052F"/>
    <w:sectPr w:rsidR="00DB052F" w:rsidSect="007070B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Jonas Hansen" w:date="2025-06-18T11:18:00Z" w:initials="JH">
    <w:p w14:paraId="01102A06" w14:textId="77777777" w:rsidR="007070B1" w:rsidRDefault="007070B1" w:rsidP="007070B1">
      <w:pPr>
        <w:pStyle w:val="Kommentartext"/>
      </w:pPr>
      <w:r>
        <w:rPr>
          <w:rStyle w:val="Kommentarzeichen"/>
        </w:rPr>
        <w:annotationRef/>
      </w:r>
      <w:r>
        <w:fldChar w:fldCharType="begin"/>
      </w:r>
      <w:r>
        <w:instrText>HYPERLINK "mailto:tanja.losert@solvares.com"</w:instrText>
      </w:r>
      <w:bookmarkStart w:id="31" w:name="_@_418BDCFCBF1D4BD09BB3303595786CD4Z"/>
      <w:r>
        <w:fldChar w:fldCharType="separate"/>
      </w:r>
      <w:bookmarkEnd w:id="31"/>
      <w:r w:rsidRPr="00E77F80">
        <w:rPr>
          <w:rStyle w:val="Erwhnung"/>
          <w:noProof/>
        </w:rPr>
        <w:t>@Tanja Losert</w:t>
      </w:r>
      <w:r>
        <w:fldChar w:fldCharType="end"/>
      </w:r>
      <w:r>
        <w:t xml:space="preserve"> würdest du deine Ergebnisse noch einfügen bitte?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102A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C93891" w16cex:dateUtc="2025-06-1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102A06" w16cid:durableId="7DC938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D33"/>
    <w:multiLevelType w:val="hybridMultilevel"/>
    <w:tmpl w:val="5C8A8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F32FA4"/>
    <w:multiLevelType w:val="multilevel"/>
    <w:tmpl w:val="D102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31B02"/>
    <w:multiLevelType w:val="hybridMultilevel"/>
    <w:tmpl w:val="7DFEFB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CC1CF1"/>
    <w:multiLevelType w:val="multilevel"/>
    <w:tmpl w:val="0BB0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201DF"/>
    <w:multiLevelType w:val="multilevel"/>
    <w:tmpl w:val="EAC4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37530"/>
    <w:multiLevelType w:val="multilevel"/>
    <w:tmpl w:val="0E74C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C7981"/>
    <w:multiLevelType w:val="multilevel"/>
    <w:tmpl w:val="4942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87FC2"/>
    <w:multiLevelType w:val="multilevel"/>
    <w:tmpl w:val="177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52D6C"/>
    <w:multiLevelType w:val="multilevel"/>
    <w:tmpl w:val="A11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603E3"/>
    <w:multiLevelType w:val="multilevel"/>
    <w:tmpl w:val="86A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11086"/>
    <w:multiLevelType w:val="multilevel"/>
    <w:tmpl w:val="39D4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D735F"/>
    <w:multiLevelType w:val="multilevel"/>
    <w:tmpl w:val="ABE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7324D"/>
    <w:multiLevelType w:val="hybridMultilevel"/>
    <w:tmpl w:val="02002F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0B6CAE"/>
    <w:multiLevelType w:val="multilevel"/>
    <w:tmpl w:val="18C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D01F3"/>
    <w:multiLevelType w:val="multilevel"/>
    <w:tmpl w:val="D5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676FA"/>
    <w:multiLevelType w:val="multilevel"/>
    <w:tmpl w:val="700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84FA7"/>
    <w:multiLevelType w:val="multilevel"/>
    <w:tmpl w:val="19F2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94212"/>
    <w:multiLevelType w:val="multilevel"/>
    <w:tmpl w:val="D8E44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716A7"/>
    <w:multiLevelType w:val="hybridMultilevel"/>
    <w:tmpl w:val="930A5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C948B5"/>
    <w:multiLevelType w:val="multilevel"/>
    <w:tmpl w:val="18E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0431A"/>
    <w:multiLevelType w:val="multilevel"/>
    <w:tmpl w:val="14DC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73896"/>
    <w:multiLevelType w:val="hybridMultilevel"/>
    <w:tmpl w:val="36E8ED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1390DFC"/>
    <w:multiLevelType w:val="multilevel"/>
    <w:tmpl w:val="6D9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4006B"/>
    <w:multiLevelType w:val="multilevel"/>
    <w:tmpl w:val="8C18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32CAE"/>
    <w:multiLevelType w:val="multilevel"/>
    <w:tmpl w:val="93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44E66"/>
    <w:multiLevelType w:val="multilevel"/>
    <w:tmpl w:val="D5E2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42DA8"/>
    <w:multiLevelType w:val="multilevel"/>
    <w:tmpl w:val="905A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306FE"/>
    <w:multiLevelType w:val="multilevel"/>
    <w:tmpl w:val="F4783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424D2"/>
    <w:multiLevelType w:val="multilevel"/>
    <w:tmpl w:val="902C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74EA4"/>
    <w:multiLevelType w:val="multilevel"/>
    <w:tmpl w:val="4A3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C2818"/>
    <w:multiLevelType w:val="multilevel"/>
    <w:tmpl w:val="9A38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B32AC"/>
    <w:multiLevelType w:val="multilevel"/>
    <w:tmpl w:val="731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539F6"/>
    <w:multiLevelType w:val="multilevel"/>
    <w:tmpl w:val="B51C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35DD2"/>
    <w:multiLevelType w:val="multilevel"/>
    <w:tmpl w:val="0582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305079">
    <w:abstractNumId w:val="2"/>
  </w:num>
  <w:num w:numId="2" w16cid:durableId="100875762">
    <w:abstractNumId w:val="12"/>
  </w:num>
  <w:num w:numId="3" w16cid:durableId="148133705">
    <w:abstractNumId w:val="18"/>
  </w:num>
  <w:num w:numId="4" w16cid:durableId="183708867">
    <w:abstractNumId w:val="21"/>
  </w:num>
  <w:num w:numId="5" w16cid:durableId="720515502">
    <w:abstractNumId w:val="10"/>
  </w:num>
  <w:num w:numId="6" w16cid:durableId="557594366">
    <w:abstractNumId w:val="7"/>
  </w:num>
  <w:num w:numId="7" w16cid:durableId="517238681">
    <w:abstractNumId w:val="26"/>
  </w:num>
  <w:num w:numId="8" w16cid:durableId="1730759838">
    <w:abstractNumId w:val="32"/>
  </w:num>
  <w:num w:numId="9" w16cid:durableId="1122697337">
    <w:abstractNumId w:val="11"/>
  </w:num>
  <w:num w:numId="10" w16cid:durableId="1290164338">
    <w:abstractNumId w:val="9"/>
  </w:num>
  <w:num w:numId="11" w16cid:durableId="403913247">
    <w:abstractNumId w:val="15"/>
  </w:num>
  <w:num w:numId="12" w16cid:durableId="1287278414">
    <w:abstractNumId w:val="29"/>
  </w:num>
  <w:num w:numId="13" w16cid:durableId="1610041991">
    <w:abstractNumId w:val="8"/>
  </w:num>
  <w:num w:numId="14" w16cid:durableId="262110820">
    <w:abstractNumId w:val="30"/>
  </w:num>
  <w:num w:numId="15" w16cid:durableId="143203882">
    <w:abstractNumId w:val="4"/>
  </w:num>
  <w:num w:numId="16" w16cid:durableId="246160424">
    <w:abstractNumId w:val="19"/>
  </w:num>
  <w:num w:numId="17" w16cid:durableId="1418744659">
    <w:abstractNumId w:val="16"/>
  </w:num>
  <w:num w:numId="18" w16cid:durableId="1699624608">
    <w:abstractNumId w:val="13"/>
  </w:num>
  <w:num w:numId="19" w16cid:durableId="809397872">
    <w:abstractNumId w:val="33"/>
  </w:num>
  <w:num w:numId="20" w16cid:durableId="1968929011">
    <w:abstractNumId w:val="1"/>
  </w:num>
  <w:num w:numId="21" w16cid:durableId="1903786490">
    <w:abstractNumId w:val="24"/>
  </w:num>
  <w:num w:numId="22" w16cid:durableId="1348483666">
    <w:abstractNumId w:val="14"/>
  </w:num>
  <w:num w:numId="23" w16cid:durableId="1713530866">
    <w:abstractNumId w:val="6"/>
  </w:num>
  <w:num w:numId="24" w16cid:durableId="1383217294">
    <w:abstractNumId w:val="31"/>
  </w:num>
  <w:num w:numId="25" w16cid:durableId="1707095816">
    <w:abstractNumId w:val="25"/>
  </w:num>
  <w:num w:numId="26" w16cid:durableId="1337415184">
    <w:abstractNumId w:val="20"/>
  </w:num>
  <w:num w:numId="27" w16cid:durableId="1884636906">
    <w:abstractNumId w:val="22"/>
  </w:num>
  <w:num w:numId="28" w16cid:durableId="2133744411">
    <w:abstractNumId w:val="5"/>
  </w:num>
  <w:num w:numId="29" w16cid:durableId="957108722">
    <w:abstractNumId w:val="23"/>
  </w:num>
  <w:num w:numId="30" w16cid:durableId="1690987368">
    <w:abstractNumId w:val="27"/>
  </w:num>
  <w:num w:numId="31" w16cid:durableId="1950358309">
    <w:abstractNumId w:val="17"/>
  </w:num>
  <w:num w:numId="32" w16cid:durableId="1915968737">
    <w:abstractNumId w:val="0"/>
  </w:num>
  <w:num w:numId="33" w16cid:durableId="2028824392">
    <w:abstractNumId w:val="28"/>
  </w:num>
  <w:num w:numId="34" w16cid:durableId="14735949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s Hansen">
    <w15:presenceInfo w15:providerId="AD" w15:userId="S::jonas.hansen@solvares.com::5014d553-fcd2-4556-b8fb-d14886e6dc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B1"/>
    <w:rsid w:val="006B67C2"/>
    <w:rsid w:val="007070B1"/>
    <w:rsid w:val="00DB052F"/>
    <w:rsid w:val="00E47F0F"/>
    <w:rsid w:val="00F64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088F"/>
  <w15:chartTrackingRefBased/>
  <w15:docId w15:val="{3D0A3265-16F1-4362-93D1-9B65FAB0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0B1"/>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707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07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070B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70B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70B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70B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70B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70B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70B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70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070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070B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70B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70B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70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70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70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70B1"/>
    <w:rPr>
      <w:rFonts w:eastAsiaTheme="majorEastAsia" w:cstheme="majorBidi"/>
      <w:color w:val="272727" w:themeColor="text1" w:themeTint="D8"/>
    </w:rPr>
  </w:style>
  <w:style w:type="paragraph" w:styleId="Titel">
    <w:name w:val="Title"/>
    <w:basedOn w:val="Standard"/>
    <w:next w:val="Standard"/>
    <w:link w:val="TitelZchn"/>
    <w:uiPriority w:val="10"/>
    <w:qFormat/>
    <w:rsid w:val="00707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70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70B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70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70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70B1"/>
    <w:rPr>
      <w:i/>
      <w:iCs/>
      <w:color w:val="404040" w:themeColor="text1" w:themeTint="BF"/>
    </w:rPr>
  </w:style>
  <w:style w:type="paragraph" w:styleId="Listenabsatz">
    <w:name w:val="List Paragraph"/>
    <w:basedOn w:val="Standard"/>
    <w:uiPriority w:val="34"/>
    <w:qFormat/>
    <w:rsid w:val="007070B1"/>
    <w:pPr>
      <w:ind w:left="720"/>
      <w:contextualSpacing/>
    </w:pPr>
  </w:style>
  <w:style w:type="character" w:styleId="IntensiveHervorhebung">
    <w:name w:val="Intense Emphasis"/>
    <w:basedOn w:val="Absatz-Standardschriftart"/>
    <w:uiPriority w:val="21"/>
    <w:qFormat/>
    <w:rsid w:val="007070B1"/>
    <w:rPr>
      <w:i/>
      <w:iCs/>
      <w:color w:val="0F4761" w:themeColor="accent1" w:themeShade="BF"/>
    </w:rPr>
  </w:style>
  <w:style w:type="paragraph" w:styleId="IntensivesZitat">
    <w:name w:val="Intense Quote"/>
    <w:basedOn w:val="Standard"/>
    <w:next w:val="Standard"/>
    <w:link w:val="IntensivesZitatZchn"/>
    <w:uiPriority w:val="30"/>
    <w:qFormat/>
    <w:rsid w:val="00707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70B1"/>
    <w:rPr>
      <w:i/>
      <w:iCs/>
      <w:color w:val="0F4761" w:themeColor="accent1" w:themeShade="BF"/>
    </w:rPr>
  </w:style>
  <w:style w:type="character" w:styleId="IntensiverVerweis">
    <w:name w:val="Intense Reference"/>
    <w:basedOn w:val="Absatz-Standardschriftart"/>
    <w:uiPriority w:val="32"/>
    <w:qFormat/>
    <w:rsid w:val="007070B1"/>
    <w:rPr>
      <w:b/>
      <w:bCs/>
      <w:smallCaps/>
      <w:color w:val="0F4761" w:themeColor="accent1" w:themeShade="BF"/>
      <w:spacing w:val="5"/>
    </w:rPr>
  </w:style>
  <w:style w:type="character" w:styleId="Kommentarzeichen">
    <w:name w:val="annotation reference"/>
    <w:basedOn w:val="Absatz-Standardschriftart"/>
    <w:uiPriority w:val="99"/>
    <w:semiHidden/>
    <w:unhideWhenUsed/>
    <w:rsid w:val="007070B1"/>
    <w:rPr>
      <w:sz w:val="16"/>
      <w:szCs w:val="16"/>
    </w:rPr>
  </w:style>
  <w:style w:type="paragraph" w:styleId="Kommentartext">
    <w:name w:val="annotation text"/>
    <w:basedOn w:val="Standard"/>
    <w:link w:val="KommentartextZchn"/>
    <w:uiPriority w:val="99"/>
    <w:unhideWhenUsed/>
    <w:rsid w:val="007070B1"/>
    <w:pPr>
      <w:spacing w:line="240" w:lineRule="auto"/>
    </w:pPr>
    <w:rPr>
      <w:sz w:val="20"/>
      <w:szCs w:val="20"/>
    </w:rPr>
  </w:style>
  <w:style w:type="character" w:customStyle="1" w:styleId="KommentartextZchn">
    <w:name w:val="Kommentartext Zchn"/>
    <w:basedOn w:val="Absatz-Standardschriftart"/>
    <w:link w:val="Kommentartext"/>
    <w:uiPriority w:val="99"/>
    <w:rsid w:val="007070B1"/>
    <w:rPr>
      <w:kern w:val="0"/>
      <w:sz w:val="20"/>
      <w:szCs w:val="20"/>
      <w14:ligatures w14:val="none"/>
    </w:rPr>
  </w:style>
  <w:style w:type="character" w:styleId="Hyperlink">
    <w:name w:val="Hyperlink"/>
    <w:basedOn w:val="Absatz-Standardschriftart"/>
    <w:uiPriority w:val="99"/>
    <w:unhideWhenUsed/>
    <w:rsid w:val="007070B1"/>
    <w:rPr>
      <w:color w:val="467886" w:themeColor="hyperlink"/>
      <w:u w:val="single"/>
    </w:rPr>
  </w:style>
  <w:style w:type="paragraph" w:styleId="StandardWeb">
    <w:name w:val="Normal (Web)"/>
    <w:basedOn w:val="Standard"/>
    <w:uiPriority w:val="99"/>
    <w:semiHidden/>
    <w:unhideWhenUsed/>
    <w:rsid w:val="007070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070B1"/>
    <w:rPr>
      <w:b/>
      <w:bCs/>
    </w:rPr>
  </w:style>
  <w:style w:type="character" w:styleId="Erwhnung">
    <w:name w:val="Mention"/>
    <w:basedOn w:val="Absatz-Standardschriftart"/>
    <w:uiPriority w:val="99"/>
    <w:unhideWhenUsed/>
    <w:rsid w:val="00707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e.wikipedia.org/wiki/Wiko_Bausoftware?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o.de/" TargetMode="External"/><Relationship Id="rId11" Type="http://schemas.microsoft.com/office/2018/08/relationships/commentsExtensible" Target="commentsExtensible.xml"/><Relationship Id="rId5" Type="http://schemas.openxmlformats.org/officeDocument/2006/relationships/hyperlink" Target="https://www.serviceware-se.com/" TargetMode="Externa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648DB39-4866-43D0-B781-63B4CF1D1D19}">
    <t:Anchor>
      <t:Comment id="2110339217"/>
    </t:Anchor>
    <t:History>
      <t:Event id="{6E6AA81B-27C8-4F8B-82A2-94DE77C0AD63}" time="2025-06-18T09:18:37.156Z">
        <t:Attribution userId="S::jonas.hansen@solvares.com::5014d553-fcd2-4556-b8fb-d14886e6dc34" userProvider="AD" userName="Jonas Hansen"/>
        <t:Anchor>
          <t:Comment id="2110339217"/>
        </t:Anchor>
        <t:Create/>
      </t:Event>
      <t:Event id="{4FFC690E-B343-4FA2-92C6-93AA6DEA6F32}" time="2025-06-18T09:18:37.156Z">
        <t:Attribution userId="S::jonas.hansen@solvares.com::5014d553-fcd2-4556-b8fb-d14886e6dc34" userProvider="AD" userName="Jonas Hansen"/>
        <t:Anchor>
          <t:Comment id="2110339217"/>
        </t:Anchor>
        <t:Assign userId="S::tanja.losert@solvares.com::c88df41c-8d59-40c9-949b-74192c00fa19" userProvider="AD" userName="Tanja Losert"/>
      </t:Event>
      <t:Event id="{D500D073-94A5-4A1F-B0CA-F70161764C8F}" time="2025-06-18T09:18:37.156Z">
        <t:Attribution userId="S::jonas.hansen@solvares.com::5014d553-fcd2-4556-b8fb-d14886e6dc34" userProvider="AD" userName="Jonas Hansen"/>
        <t:Anchor>
          <t:Comment id="2110339217"/>
        </t:Anchor>
        <t:SetTitle title="@Tanja Losert würdest du deine Ergebnisse noch einfügen bitt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4776</Words>
  <Characters>30094</Characters>
  <Application>Microsoft Office Word</Application>
  <DocSecurity>0</DocSecurity>
  <Lines>250</Lines>
  <Paragraphs>69</Paragraphs>
  <ScaleCrop>false</ScaleCrop>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Godelmann</dc:creator>
  <cp:keywords/>
  <dc:description/>
  <cp:lastModifiedBy>Christian Godelmann</cp:lastModifiedBy>
  <cp:revision>1</cp:revision>
  <dcterms:created xsi:type="dcterms:W3CDTF">2025-07-16T07:16:00Z</dcterms:created>
  <dcterms:modified xsi:type="dcterms:W3CDTF">2025-07-16T07:16:00Z</dcterms:modified>
</cp:coreProperties>
</file>